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B484D" w14:textId="77777777" w:rsidR="004738F6" w:rsidRDefault="00F420AD">
      <w:pPr>
        <w:spacing w:after="0" w:line="240" w:lineRule="auto"/>
        <w:rPr>
          <w:rFonts w:ascii="Book Antiqua" w:eastAsia="Book Antiqua" w:hAnsi="Book Antiqua" w:cs="Book Antiqua"/>
          <w:color w:val="0D0D0D"/>
        </w:rPr>
      </w:pPr>
      <w:bookmarkStart w:id="0" w:name="_heading=h.gjdgxs" w:colFirst="0" w:colLast="0"/>
      <w:bookmarkEnd w:id="0"/>
      <w:r>
        <w:rPr>
          <w:rFonts w:ascii="Book Antiqua" w:eastAsia="Book Antiqua" w:hAnsi="Book Antiqua" w:cs="Book Antiqua"/>
          <w:color w:val="0D0D0D"/>
        </w:rPr>
        <w:t>Bogotá D.C., septiembre de 2022</w:t>
      </w:r>
    </w:p>
    <w:p w14:paraId="1DE1BB8B" w14:textId="77777777" w:rsidR="004738F6" w:rsidRDefault="004738F6">
      <w:pPr>
        <w:spacing w:after="0" w:line="240" w:lineRule="auto"/>
        <w:rPr>
          <w:rFonts w:ascii="Book Antiqua" w:eastAsia="Book Antiqua" w:hAnsi="Book Antiqua" w:cs="Book Antiqua"/>
          <w:color w:val="0D0D0D"/>
        </w:rPr>
      </w:pPr>
    </w:p>
    <w:p w14:paraId="77E489DA" w14:textId="77777777" w:rsidR="004738F6" w:rsidRDefault="00F420AD">
      <w:pPr>
        <w:spacing w:after="0" w:line="240" w:lineRule="auto"/>
        <w:rPr>
          <w:rFonts w:ascii="Book Antiqua" w:eastAsia="Book Antiqua" w:hAnsi="Book Antiqua" w:cs="Book Antiqua"/>
          <w:color w:val="0D0D0D"/>
        </w:rPr>
      </w:pPr>
      <w:r>
        <w:rPr>
          <w:rFonts w:ascii="Book Antiqua" w:eastAsia="Book Antiqua" w:hAnsi="Book Antiqua" w:cs="Book Antiqua"/>
          <w:color w:val="0D0D0D"/>
        </w:rPr>
        <w:t>Señor,</w:t>
      </w:r>
    </w:p>
    <w:p w14:paraId="15895F8B" w14:textId="77777777" w:rsidR="004738F6" w:rsidRDefault="00F420AD">
      <w:pPr>
        <w:spacing w:after="0" w:line="240" w:lineRule="auto"/>
        <w:rPr>
          <w:rFonts w:ascii="Book Antiqua" w:eastAsia="Book Antiqua" w:hAnsi="Book Antiqua" w:cs="Book Antiqua"/>
          <w:color w:val="0D0D0D"/>
        </w:rPr>
      </w:pPr>
      <w:r>
        <w:rPr>
          <w:rFonts w:ascii="Book Antiqua" w:eastAsia="Book Antiqua" w:hAnsi="Book Antiqua" w:cs="Book Antiqua"/>
          <w:color w:val="0D0D0D"/>
        </w:rPr>
        <w:t>José Jaime Lacouture</w:t>
      </w:r>
    </w:p>
    <w:p w14:paraId="522307F9" w14:textId="77777777" w:rsidR="004738F6" w:rsidRDefault="00F420AD">
      <w:pPr>
        <w:spacing w:after="0" w:line="240" w:lineRule="auto"/>
        <w:rPr>
          <w:rFonts w:ascii="Book Antiqua" w:eastAsia="Book Antiqua" w:hAnsi="Book Antiqua" w:cs="Book Antiqua"/>
          <w:color w:val="0D0D0D"/>
        </w:rPr>
      </w:pPr>
      <w:r>
        <w:rPr>
          <w:rFonts w:ascii="Book Antiqua" w:eastAsia="Book Antiqua" w:hAnsi="Book Antiqua" w:cs="Book Antiqua"/>
          <w:color w:val="0D0D0D"/>
        </w:rPr>
        <w:t>Secretario General</w:t>
      </w:r>
    </w:p>
    <w:p w14:paraId="24F5C94E" w14:textId="77777777" w:rsidR="004738F6" w:rsidRDefault="00F420AD">
      <w:pPr>
        <w:spacing w:after="0" w:line="240" w:lineRule="auto"/>
        <w:rPr>
          <w:rFonts w:ascii="Book Antiqua" w:eastAsia="Book Antiqua" w:hAnsi="Book Antiqua" w:cs="Book Antiqua"/>
          <w:b/>
          <w:color w:val="0D0D0D"/>
        </w:rPr>
      </w:pPr>
      <w:r>
        <w:rPr>
          <w:rFonts w:ascii="Book Antiqua" w:eastAsia="Book Antiqua" w:hAnsi="Book Antiqua" w:cs="Book Antiqua"/>
          <w:b/>
          <w:color w:val="0D0D0D"/>
        </w:rPr>
        <w:t>MESA DIRECTIVA</w:t>
      </w:r>
    </w:p>
    <w:p w14:paraId="043873C1" w14:textId="77777777" w:rsidR="004738F6" w:rsidRDefault="00F420AD">
      <w:pPr>
        <w:spacing w:after="0" w:line="240" w:lineRule="auto"/>
        <w:rPr>
          <w:rFonts w:ascii="Book Antiqua" w:eastAsia="Book Antiqua" w:hAnsi="Book Antiqua" w:cs="Book Antiqua"/>
          <w:color w:val="0D0D0D"/>
        </w:rPr>
      </w:pPr>
      <w:r>
        <w:rPr>
          <w:rFonts w:ascii="Book Antiqua" w:eastAsia="Book Antiqua" w:hAnsi="Book Antiqua" w:cs="Book Antiqua"/>
          <w:color w:val="0D0D0D"/>
        </w:rPr>
        <w:t xml:space="preserve">Cámara de Representantes </w:t>
      </w:r>
    </w:p>
    <w:p w14:paraId="04BD725B" w14:textId="77777777" w:rsidR="004738F6" w:rsidRDefault="004738F6">
      <w:pPr>
        <w:spacing w:after="0" w:line="240" w:lineRule="auto"/>
        <w:rPr>
          <w:rFonts w:ascii="Book Antiqua" w:eastAsia="Book Antiqua" w:hAnsi="Book Antiqua" w:cs="Book Antiqua"/>
          <w:color w:val="0D0D0D"/>
        </w:rPr>
      </w:pPr>
    </w:p>
    <w:p w14:paraId="72D8CC38" w14:textId="77777777" w:rsidR="004738F6" w:rsidRDefault="004738F6">
      <w:pPr>
        <w:pBdr>
          <w:top w:val="nil"/>
          <w:left w:val="nil"/>
          <w:bottom w:val="nil"/>
          <w:right w:val="nil"/>
          <w:between w:val="nil"/>
        </w:pBdr>
        <w:spacing w:after="0" w:line="240" w:lineRule="auto"/>
        <w:jc w:val="both"/>
        <w:rPr>
          <w:rFonts w:ascii="Book Antiqua" w:eastAsia="Book Antiqua" w:hAnsi="Book Antiqua" w:cs="Book Antiqua"/>
          <w:b/>
          <w:color w:val="0D0D0D"/>
        </w:rPr>
      </w:pPr>
    </w:p>
    <w:p w14:paraId="021F8545" w14:textId="77777777" w:rsidR="004738F6" w:rsidRDefault="004738F6">
      <w:pPr>
        <w:pBdr>
          <w:top w:val="nil"/>
          <w:left w:val="nil"/>
          <w:bottom w:val="nil"/>
          <w:right w:val="nil"/>
          <w:between w:val="nil"/>
        </w:pBdr>
        <w:spacing w:after="0" w:line="240" w:lineRule="auto"/>
        <w:jc w:val="both"/>
        <w:rPr>
          <w:rFonts w:ascii="Book Antiqua" w:eastAsia="Book Antiqua" w:hAnsi="Book Antiqua" w:cs="Book Antiqua"/>
          <w:b/>
          <w:color w:val="0D0D0D"/>
        </w:rPr>
      </w:pPr>
    </w:p>
    <w:p w14:paraId="0E486489" w14:textId="77777777" w:rsidR="004738F6" w:rsidRDefault="004738F6">
      <w:pPr>
        <w:pBdr>
          <w:top w:val="nil"/>
          <w:left w:val="nil"/>
          <w:bottom w:val="nil"/>
          <w:right w:val="nil"/>
          <w:between w:val="nil"/>
        </w:pBdr>
        <w:spacing w:after="0" w:line="240" w:lineRule="auto"/>
        <w:jc w:val="both"/>
        <w:rPr>
          <w:rFonts w:ascii="Book Antiqua" w:eastAsia="Book Antiqua" w:hAnsi="Book Antiqua" w:cs="Book Antiqua"/>
          <w:b/>
          <w:color w:val="0D0D0D"/>
        </w:rPr>
      </w:pPr>
    </w:p>
    <w:p w14:paraId="0A45A5A8" w14:textId="77777777" w:rsidR="004738F6" w:rsidRDefault="00F420AD">
      <w:pPr>
        <w:pBdr>
          <w:top w:val="nil"/>
          <w:left w:val="nil"/>
          <w:bottom w:val="nil"/>
          <w:right w:val="nil"/>
          <w:between w:val="nil"/>
        </w:pBdr>
        <w:spacing w:line="240" w:lineRule="auto"/>
        <w:jc w:val="both"/>
        <w:rPr>
          <w:rFonts w:ascii="Book Antiqua" w:eastAsia="Book Antiqua" w:hAnsi="Book Antiqua" w:cs="Book Antiqua"/>
          <w:b/>
          <w:i/>
          <w:color w:val="0D0D0D"/>
        </w:rPr>
      </w:pPr>
      <w:r>
        <w:rPr>
          <w:rFonts w:ascii="Book Antiqua" w:eastAsia="Book Antiqua" w:hAnsi="Book Antiqua" w:cs="Book Antiqua"/>
          <w:b/>
          <w:color w:val="0D0D0D"/>
        </w:rPr>
        <w:t>Asunto: Proyecto de Ley No. ___ De 2022</w:t>
      </w:r>
      <w:r>
        <w:rPr>
          <w:rFonts w:ascii="Book Antiqua" w:eastAsia="Book Antiqua" w:hAnsi="Book Antiqua" w:cs="Book Antiqua"/>
          <w:b/>
          <w:i/>
          <w:color w:val="0D0D0D"/>
        </w:rPr>
        <w:t xml:space="preserve"> “Por medio de la cual se crea el tipo penal de acoso sexual en espacio público y se dictan otras disposiciones”</w:t>
      </w:r>
    </w:p>
    <w:p w14:paraId="2CF0C5E5" w14:textId="77777777" w:rsidR="004738F6" w:rsidRDefault="004738F6">
      <w:pPr>
        <w:pBdr>
          <w:top w:val="nil"/>
          <w:left w:val="nil"/>
          <w:bottom w:val="nil"/>
          <w:right w:val="nil"/>
          <w:between w:val="nil"/>
        </w:pBdr>
        <w:spacing w:after="0" w:line="240" w:lineRule="auto"/>
        <w:jc w:val="both"/>
        <w:rPr>
          <w:rFonts w:ascii="Book Antiqua" w:eastAsia="Book Antiqua" w:hAnsi="Book Antiqua" w:cs="Book Antiqua"/>
          <w:b/>
          <w:i/>
          <w:color w:val="0D0D0D"/>
        </w:rPr>
      </w:pPr>
    </w:p>
    <w:p w14:paraId="2BE4ADF2" w14:textId="77777777" w:rsidR="004738F6" w:rsidRDefault="00F420AD">
      <w:pPr>
        <w:pBdr>
          <w:top w:val="nil"/>
          <w:left w:val="nil"/>
          <w:bottom w:val="nil"/>
          <w:right w:val="nil"/>
          <w:between w:val="nil"/>
        </w:pBdr>
        <w:spacing w:after="0" w:line="240" w:lineRule="auto"/>
        <w:jc w:val="both"/>
        <w:rPr>
          <w:rFonts w:ascii="Book Antiqua" w:eastAsia="Book Antiqua" w:hAnsi="Book Antiqua" w:cs="Book Antiqua"/>
          <w:color w:val="0D0D0D"/>
        </w:rPr>
      </w:pPr>
      <w:r>
        <w:rPr>
          <w:rFonts w:ascii="Book Antiqua" w:eastAsia="Book Antiqua" w:hAnsi="Book Antiqua" w:cs="Book Antiqua"/>
          <w:b/>
          <w:color w:val="0D0D0D"/>
        </w:rPr>
        <w:t xml:space="preserve"> </w:t>
      </w:r>
    </w:p>
    <w:p w14:paraId="7EF1E8E3" w14:textId="77777777" w:rsidR="004738F6" w:rsidRDefault="004738F6">
      <w:pPr>
        <w:spacing w:after="0" w:line="240" w:lineRule="auto"/>
        <w:rPr>
          <w:rFonts w:ascii="Book Antiqua" w:eastAsia="Book Antiqua" w:hAnsi="Book Antiqua" w:cs="Book Antiqua"/>
          <w:color w:val="0D0D0D"/>
        </w:rPr>
      </w:pPr>
    </w:p>
    <w:p w14:paraId="218053B6" w14:textId="77777777" w:rsidR="004738F6" w:rsidRDefault="00F420AD">
      <w:pPr>
        <w:spacing w:after="0" w:line="240" w:lineRule="auto"/>
        <w:rPr>
          <w:rFonts w:ascii="Book Antiqua" w:eastAsia="Book Antiqua" w:hAnsi="Book Antiqua" w:cs="Book Antiqua"/>
          <w:color w:val="0D0D0D"/>
        </w:rPr>
      </w:pPr>
      <w:r>
        <w:rPr>
          <w:rFonts w:ascii="Book Antiqua" w:eastAsia="Book Antiqua" w:hAnsi="Book Antiqua" w:cs="Book Antiqua"/>
          <w:color w:val="0D0D0D"/>
        </w:rPr>
        <w:t xml:space="preserve">Respetado </w:t>
      </w:r>
      <w:proofErr w:type="gramStart"/>
      <w:r>
        <w:rPr>
          <w:rFonts w:ascii="Book Antiqua" w:eastAsia="Book Antiqua" w:hAnsi="Book Antiqua" w:cs="Book Antiqua"/>
          <w:color w:val="0D0D0D"/>
        </w:rPr>
        <w:t>Secretario</w:t>
      </w:r>
      <w:proofErr w:type="gramEnd"/>
      <w:r>
        <w:rPr>
          <w:rFonts w:ascii="Book Antiqua" w:eastAsia="Book Antiqua" w:hAnsi="Book Antiqua" w:cs="Book Antiqua"/>
          <w:color w:val="0D0D0D"/>
        </w:rPr>
        <w:t>,</w:t>
      </w:r>
    </w:p>
    <w:p w14:paraId="531841B6" w14:textId="77777777" w:rsidR="004738F6" w:rsidRDefault="004738F6">
      <w:pPr>
        <w:spacing w:after="0" w:line="240" w:lineRule="auto"/>
        <w:rPr>
          <w:rFonts w:ascii="Book Antiqua" w:eastAsia="Book Antiqua" w:hAnsi="Book Antiqua" w:cs="Book Antiqua"/>
          <w:color w:val="0D0D0D"/>
        </w:rPr>
      </w:pPr>
    </w:p>
    <w:p w14:paraId="649DBFBA" w14:textId="77777777" w:rsidR="004738F6" w:rsidRDefault="004738F6">
      <w:pPr>
        <w:pBdr>
          <w:top w:val="nil"/>
          <w:left w:val="nil"/>
          <w:bottom w:val="nil"/>
          <w:right w:val="nil"/>
          <w:between w:val="nil"/>
        </w:pBdr>
        <w:spacing w:after="0" w:line="240" w:lineRule="auto"/>
        <w:jc w:val="both"/>
        <w:rPr>
          <w:rFonts w:ascii="Book Antiqua" w:eastAsia="Book Antiqua" w:hAnsi="Book Antiqua" w:cs="Book Antiqua"/>
          <w:color w:val="0D0D0D"/>
        </w:rPr>
      </w:pPr>
      <w:bookmarkStart w:id="1" w:name="_heading=h.30j0zll" w:colFirst="0" w:colLast="0"/>
      <w:bookmarkEnd w:id="1"/>
    </w:p>
    <w:p w14:paraId="12D12FE5" w14:textId="77777777" w:rsidR="004738F6" w:rsidRDefault="004738F6">
      <w:pPr>
        <w:pBdr>
          <w:top w:val="nil"/>
          <w:left w:val="nil"/>
          <w:bottom w:val="nil"/>
          <w:right w:val="nil"/>
          <w:between w:val="nil"/>
        </w:pBdr>
        <w:spacing w:after="0" w:line="240" w:lineRule="auto"/>
        <w:jc w:val="both"/>
        <w:rPr>
          <w:rFonts w:ascii="Book Antiqua" w:eastAsia="Book Antiqua" w:hAnsi="Book Antiqua" w:cs="Book Antiqua"/>
          <w:color w:val="0D0D0D"/>
        </w:rPr>
      </w:pPr>
    </w:p>
    <w:p w14:paraId="7E271830" w14:textId="77777777" w:rsidR="004738F6" w:rsidRDefault="00F420AD">
      <w:pPr>
        <w:pBdr>
          <w:top w:val="nil"/>
          <w:left w:val="nil"/>
          <w:bottom w:val="nil"/>
          <w:right w:val="nil"/>
          <w:between w:val="nil"/>
        </w:pBd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En mi condición de Congresista de la Cámara de Representantes de la República de Colombia, radico el presente Proyecto de Ley con el objeto de prevenir y sancionar el acoso sexual en lugares públicos o de acceso público en todo el territorio nacional.</w:t>
      </w:r>
    </w:p>
    <w:p w14:paraId="3CD7EBE3" w14:textId="77777777" w:rsidR="004738F6" w:rsidRDefault="004738F6">
      <w:pPr>
        <w:spacing w:after="0" w:line="240" w:lineRule="auto"/>
        <w:jc w:val="both"/>
        <w:rPr>
          <w:rFonts w:ascii="Book Antiqua" w:eastAsia="Book Antiqua" w:hAnsi="Book Antiqua" w:cs="Book Antiqua"/>
          <w:color w:val="0D0D0D"/>
        </w:rPr>
      </w:pPr>
    </w:p>
    <w:p w14:paraId="42814672" w14:textId="77777777" w:rsidR="004738F6" w:rsidRDefault="00F420AD">
      <w:pPr>
        <w:spacing w:after="0" w:line="240" w:lineRule="auto"/>
        <w:jc w:val="both"/>
        <w:rPr>
          <w:rFonts w:ascii="Book Antiqua" w:eastAsia="Book Antiqua" w:hAnsi="Book Antiqua" w:cs="Book Antiqua"/>
          <w:i/>
          <w:color w:val="0D0D0D"/>
        </w:rPr>
      </w:pPr>
      <w:r>
        <w:rPr>
          <w:rFonts w:ascii="Book Antiqua" w:eastAsia="Book Antiqua" w:hAnsi="Book Antiqua" w:cs="Book Antiqua"/>
          <w:color w:val="0D0D0D"/>
        </w:rPr>
        <w:t xml:space="preserve">De </w:t>
      </w:r>
      <w:r>
        <w:rPr>
          <w:rFonts w:ascii="Book Antiqua" w:eastAsia="Book Antiqua" w:hAnsi="Book Antiqua" w:cs="Book Antiqua"/>
          <w:color w:val="0D0D0D"/>
        </w:rPr>
        <w:t xml:space="preserve">tal forma, presento a consideración del Congreso de la República este proyecto de ley </w:t>
      </w:r>
      <w:r>
        <w:rPr>
          <w:rFonts w:ascii="Book Antiqua" w:eastAsia="Book Antiqua" w:hAnsi="Book Antiqua" w:cs="Book Antiqua"/>
          <w:b/>
          <w:i/>
          <w:color w:val="0D0D0D"/>
        </w:rPr>
        <w:t>“</w:t>
      </w:r>
      <w:r>
        <w:rPr>
          <w:rFonts w:ascii="Book Antiqua" w:eastAsia="Book Antiqua" w:hAnsi="Book Antiqua" w:cs="Book Antiqua"/>
          <w:i/>
          <w:color w:val="0D0D0D"/>
        </w:rPr>
        <w:t>Por medio de la cual se crea el tipo penal de acoso sexual en espacio público y se dictan otras disposiciones”</w:t>
      </w:r>
      <w:r>
        <w:rPr>
          <w:rFonts w:ascii="Book Antiqua" w:eastAsia="Book Antiqua" w:hAnsi="Book Antiqua" w:cs="Book Antiqua"/>
          <w:b/>
          <w:i/>
          <w:color w:val="0D0D0D"/>
        </w:rPr>
        <w:t xml:space="preserve"> </w:t>
      </w:r>
      <w:r>
        <w:rPr>
          <w:rFonts w:ascii="Book Antiqua" w:eastAsia="Book Antiqua" w:hAnsi="Book Antiqua" w:cs="Book Antiqua"/>
          <w:color w:val="0D0D0D"/>
        </w:rPr>
        <w:t>con el fin de iniciar con el trámite correspondiente y cum</w:t>
      </w:r>
      <w:r>
        <w:rPr>
          <w:rFonts w:ascii="Book Antiqua" w:eastAsia="Book Antiqua" w:hAnsi="Book Antiqua" w:cs="Book Antiqua"/>
          <w:color w:val="0D0D0D"/>
        </w:rPr>
        <w:t>plir con las exigencias dictadas por la Constitución y la ley.</w:t>
      </w:r>
    </w:p>
    <w:p w14:paraId="74785B3A" w14:textId="77777777" w:rsidR="004738F6" w:rsidRDefault="004738F6">
      <w:pPr>
        <w:spacing w:after="0" w:line="240" w:lineRule="auto"/>
        <w:jc w:val="both"/>
        <w:rPr>
          <w:rFonts w:ascii="Book Antiqua" w:eastAsia="Book Antiqua" w:hAnsi="Book Antiqua" w:cs="Book Antiqua"/>
          <w:color w:val="0D0D0D"/>
        </w:rPr>
      </w:pPr>
    </w:p>
    <w:p w14:paraId="4850BBC7" w14:textId="77777777" w:rsidR="004738F6" w:rsidRDefault="00F420AD">
      <w:pPr>
        <w:spacing w:after="0" w:line="240" w:lineRule="auto"/>
        <w:rPr>
          <w:rFonts w:ascii="Book Antiqua" w:eastAsia="Book Antiqua" w:hAnsi="Book Antiqua" w:cs="Book Antiqua"/>
          <w:color w:val="0D0D0D"/>
        </w:rPr>
      </w:pPr>
      <w:r>
        <w:rPr>
          <w:rFonts w:ascii="Book Antiqua" w:eastAsia="Book Antiqua" w:hAnsi="Book Antiqua" w:cs="Book Antiqua"/>
          <w:color w:val="0D0D0D"/>
        </w:rPr>
        <w:t xml:space="preserve">Cordialmente, </w:t>
      </w:r>
    </w:p>
    <w:p w14:paraId="5C4096EF" w14:textId="77777777" w:rsidR="004738F6" w:rsidRDefault="004738F6">
      <w:pPr>
        <w:spacing w:after="0" w:line="240" w:lineRule="auto"/>
        <w:jc w:val="both"/>
        <w:rPr>
          <w:rFonts w:ascii="Book Antiqua" w:eastAsia="Book Antiqua" w:hAnsi="Book Antiqua" w:cs="Book Antiqua"/>
          <w:color w:val="0D0D0D"/>
        </w:rPr>
      </w:pPr>
    </w:p>
    <w:tbl>
      <w:tblPr>
        <w:tblStyle w:val="a4"/>
        <w:tblW w:w="9570" w:type="dxa"/>
        <w:tblInd w:w="0" w:type="dxa"/>
        <w:tblLayout w:type="fixed"/>
        <w:tblLook w:val="0600" w:firstRow="0" w:lastRow="0" w:firstColumn="0" w:lastColumn="0" w:noHBand="1" w:noVBand="1"/>
      </w:tblPr>
      <w:tblGrid>
        <w:gridCol w:w="4425"/>
        <w:gridCol w:w="5145"/>
      </w:tblGrid>
      <w:tr w:rsidR="004738F6" w14:paraId="2857EEE1" w14:textId="77777777">
        <w:trPr>
          <w:trHeight w:val="3235"/>
        </w:trPr>
        <w:tc>
          <w:tcPr>
            <w:tcW w:w="4425" w:type="dxa"/>
            <w:shd w:val="clear" w:color="auto" w:fill="auto"/>
            <w:tcMar>
              <w:top w:w="100" w:type="dxa"/>
              <w:left w:w="100" w:type="dxa"/>
              <w:bottom w:w="100" w:type="dxa"/>
              <w:right w:w="100" w:type="dxa"/>
            </w:tcMar>
          </w:tcPr>
          <w:p w14:paraId="34EB4044" w14:textId="77777777" w:rsidR="004738F6" w:rsidRDefault="004738F6">
            <w:pPr>
              <w:spacing w:after="0" w:line="240" w:lineRule="auto"/>
              <w:jc w:val="both"/>
              <w:rPr>
                <w:rFonts w:ascii="Book Antiqua" w:eastAsia="Book Antiqua" w:hAnsi="Book Antiqua" w:cs="Book Antiqua"/>
                <w:b/>
                <w:color w:val="0D0D0D"/>
              </w:rPr>
            </w:pPr>
          </w:p>
          <w:p w14:paraId="400D4AB1" w14:textId="77777777" w:rsidR="004738F6" w:rsidRDefault="004738F6">
            <w:pPr>
              <w:spacing w:after="0" w:line="240" w:lineRule="auto"/>
              <w:jc w:val="both"/>
              <w:rPr>
                <w:rFonts w:ascii="Book Antiqua" w:eastAsia="Book Antiqua" w:hAnsi="Book Antiqua" w:cs="Book Antiqua"/>
                <w:b/>
                <w:color w:val="0D0D0D"/>
              </w:rPr>
            </w:pPr>
          </w:p>
          <w:p w14:paraId="58F747E8" w14:textId="77777777" w:rsidR="004738F6" w:rsidRDefault="004738F6">
            <w:pPr>
              <w:spacing w:after="0" w:line="240" w:lineRule="auto"/>
              <w:jc w:val="both"/>
              <w:rPr>
                <w:rFonts w:ascii="Book Antiqua" w:eastAsia="Book Antiqua" w:hAnsi="Book Antiqua" w:cs="Book Antiqua"/>
                <w:b/>
                <w:color w:val="0D0D0D"/>
              </w:rPr>
            </w:pPr>
          </w:p>
          <w:p w14:paraId="218E86CB" w14:textId="77777777" w:rsidR="004738F6" w:rsidRDefault="004738F6">
            <w:pPr>
              <w:spacing w:after="0" w:line="240" w:lineRule="auto"/>
              <w:jc w:val="both"/>
              <w:rPr>
                <w:rFonts w:ascii="Book Antiqua" w:eastAsia="Book Antiqua" w:hAnsi="Book Antiqua" w:cs="Book Antiqua"/>
                <w:b/>
                <w:color w:val="0D0D0D"/>
              </w:rPr>
            </w:pPr>
          </w:p>
          <w:p w14:paraId="73D5E8B8" w14:textId="77777777" w:rsidR="004738F6" w:rsidRDefault="004738F6">
            <w:pPr>
              <w:spacing w:after="0" w:line="240" w:lineRule="auto"/>
              <w:jc w:val="both"/>
              <w:rPr>
                <w:rFonts w:ascii="Book Antiqua" w:eastAsia="Book Antiqua" w:hAnsi="Book Antiqua" w:cs="Book Antiqua"/>
                <w:b/>
                <w:color w:val="0D0D0D"/>
              </w:rPr>
            </w:pPr>
          </w:p>
          <w:p w14:paraId="704DC5EA" w14:textId="77777777" w:rsidR="004738F6" w:rsidRDefault="004738F6">
            <w:pPr>
              <w:spacing w:after="0" w:line="240" w:lineRule="auto"/>
              <w:jc w:val="both"/>
              <w:rPr>
                <w:rFonts w:ascii="Book Antiqua" w:eastAsia="Book Antiqua" w:hAnsi="Book Antiqua" w:cs="Book Antiqua"/>
                <w:b/>
                <w:color w:val="0D0D0D"/>
              </w:rPr>
            </w:pPr>
          </w:p>
          <w:p w14:paraId="72AE9193"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KATHERINE MIRANDA PEÑA</w:t>
            </w:r>
          </w:p>
          <w:p w14:paraId="2E13A013"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Representante a la Cámara por Bogotá</w:t>
            </w:r>
          </w:p>
          <w:p w14:paraId="41F0D37E"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Partido Alianza Verde</w:t>
            </w:r>
          </w:p>
        </w:tc>
        <w:tc>
          <w:tcPr>
            <w:tcW w:w="5145" w:type="dxa"/>
            <w:shd w:val="clear" w:color="auto" w:fill="auto"/>
            <w:tcMar>
              <w:top w:w="100" w:type="dxa"/>
              <w:left w:w="100" w:type="dxa"/>
              <w:bottom w:w="100" w:type="dxa"/>
              <w:right w:w="100" w:type="dxa"/>
            </w:tcMar>
          </w:tcPr>
          <w:p w14:paraId="4EEE5367" w14:textId="77777777" w:rsidR="004738F6" w:rsidRDefault="004738F6">
            <w:pPr>
              <w:spacing w:after="0" w:line="240" w:lineRule="auto"/>
              <w:jc w:val="both"/>
              <w:rPr>
                <w:rFonts w:ascii="Book Antiqua" w:eastAsia="Book Antiqua" w:hAnsi="Book Antiqua" w:cs="Book Antiqua"/>
                <w:color w:val="0D0D0D"/>
              </w:rPr>
            </w:pPr>
          </w:p>
          <w:p w14:paraId="28026CF6" w14:textId="77777777" w:rsidR="004738F6" w:rsidRDefault="004738F6">
            <w:pPr>
              <w:spacing w:after="0" w:line="240" w:lineRule="auto"/>
              <w:jc w:val="both"/>
              <w:rPr>
                <w:rFonts w:ascii="Book Antiqua" w:eastAsia="Book Antiqua" w:hAnsi="Book Antiqua" w:cs="Book Antiqua"/>
                <w:color w:val="0D0D0D"/>
              </w:rPr>
            </w:pPr>
          </w:p>
          <w:p w14:paraId="001AEB58" w14:textId="77777777" w:rsidR="004738F6" w:rsidRDefault="004738F6">
            <w:pPr>
              <w:spacing w:after="0" w:line="240" w:lineRule="auto"/>
              <w:jc w:val="both"/>
              <w:rPr>
                <w:rFonts w:ascii="Book Antiqua" w:eastAsia="Book Antiqua" w:hAnsi="Book Antiqua" w:cs="Book Antiqua"/>
                <w:color w:val="0D0D0D"/>
              </w:rPr>
            </w:pPr>
          </w:p>
          <w:p w14:paraId="23C33782" w14:textId="77777777" w:rsidR="004738F6" w:rsidRDefault="004738F6">
            <w:pPr>
              <w:spacing w:after="0" w:line="240" w:lineRule="auto"/>
              <w:jc w:val="both"/>
              <w:rPr>
                <w:rFonts w:ascii="Book Antiqua" w:eastAsia="Book Antiqua" w:hAnsi="Book Antiqua" w:cs="Book Antiqua"/>
                <w:color w:val="0D0D0D"/>
              </w:rPr>
            </w:pPr>
          </w:p>
          <w:p w14:paraId="133533F9" w14:textId="77777777" w:rsidR="004738F6" w:rsidRDefault="004738F6">
            <w:pPr>
              <w:spacing w:after="0" w:line="240" w:lineRule="auto"/>
              <w:jc w:val="both"/>
              <w:rPr>
                <w:rFonts w:ascii="Book Antiqua" w:eastAsia="Book Antiqua" w:hAnsi="Book Antiqua" w:cs="Book Antiqua"/>
                <w:color w:val="0D0D0D"/>
              </w:rPr>
            </w:pPr>
          </w:p>
          <w:p w14:paraId="7B178CBA" w14:textId="77777777" w:rsidR="004738F6" w:rsidRDefault="00F420AD">
            <w:pPr>
              <w:spacing w:before="240" w:after="0" w:line="276" w:lineRule="auto"/>
              <w:ind w:right="-320"/>
              <w:jc w:val="both"/>
              <w:rPr>
                <w:rFonts w:ascii="Book Antiqua" w:eastAsia="Book Antiqua" w:hAnsi="Book Antiqua" w:cs="Book Antiqua"/>
                <w:b/>
                <w:color w:val="0D0D0D"/>
              </w:rPr>
            </w:pPr>
            <w:r>
              <w:rPr>
                <w:rFonts w:ascii="Book Antiqua" w:eastAsia="Book Antiqua" w:hAnsi="Book Antiqua" w:cs="Book Antiqua"/>
                <w:b/>
                <w:color w:val="0D0D0D"/>
              </w:rPr>
              <w:t>HERACLITO LALINDEZ SUÁREZ</w:t>
            </w:r>
          </w:p>
          <w:p w14:paraId="517EC164" w14:textId="77777777" w:rsidR="004738F6" w:rsidRDefault="00F420AD">
            <w:pPr>
              <w:spacing w:after="0" w:line="240" w:lineRule="auto"/>
              <w:ind w:right="-320"/>
              <w:rPr>
                <w:rFonts w:ascii="Book Antiqua" w:eastAsia="Book Antiqua" w:hAnsi="Book Antiqua" w:cs="Book Antiqua"/>
                <w:color w:val="0D0D0D"/>
              </w:rPr>
            </w:pPr>
            <w:r>
              <w:rPr>
                <w:rFonts w:ascii="Book Antiqua" w:eastAsia="Book Antiqua" w:hAnsi="Book Antiqua" w:cs="Book Antiqua"/>
                <w:color w:val="0D0D0D"/>
              </w:rPr>
              <w:t>Representante a la Cámara por Bogotá D.C.</w:t>
            </w:r>
          </w:p>
          <w:p w14:paraId="06CE030E" w14:textId="77777777" w:rsidR="004738F6" w:rsidRDefault="00F420AD">
            <w:pPr>
              <w:spacing w:after="0" w:line="240" w:lineRule="auto"/>
              <w:ind w:right="-320"/>
              <w:rPr>
                <w:rFonts w:ascii="Book Antiqua" w:eastAsia="Book Antiqua" w:hAnsi="Book Antiqua" w:cs="Book Antiqua"/>
                <w:color w:val="0D0D0D"/>
              </w:rPr>
            </w:pPr>
            <w:r>
              <w:rPr>
                <w:rFonts w:ascii="Book Antiqua" w:eastAsia="Book Antiqua" w:hAnsi="Book Antiqua" w:cs="Book Antiqua"/>
                <w:color w:val="0D0D0D"/>
              </w:rPr>
              <w:t>Pacto Histórico</w:t>
            </w:r>
          </w:p>
        </w:tc>
      </w:tr>
      <w:tr w:rsidR="004738F6" w14:paraId="185A98A2" w14:textId="77777777">
        <w:tc>
          <w:tcPr>
            <w:tcW w:w="4425" w:type="dxa"/>
            <w:shd w:val="clear" w:color="auto" w:fill="auto"/>
            <w:tcMar>
              <w:top w:w="100" w:type="dxa"/>
              <w:left w:w="100" w:type="dxa"/>
              <w:bottom w:w="100" w:type="dxa"/>
              <w:right w:w="100" w:type="dxa"/>
            </w:tcMar>
          </w:tcPr>
          <w:p w14:paraId="5073E975" w14:textId="77777777" w:rsidR="004738F6" w:rsidRDefault="004738F6">
            <w:pPr>
              <w:spacing w:after="0" w:line="240" w:lineRule="auto"/>
              <w:jc w:val="both"/>
              <w:rPr>
                <w:rFonts w:ascii="Book Antiqua" w:eastAsia="Book Antiqua" w:hAnsi="Book Antiqua" w:cs="Book Antiqua"/>
                <w:b/>
                <w:color w:val="0D0D0D"/>
              </w:rPr>
            </w:pPr>
          </w:p>
          <w:p w14:paraId="09CFFE6E" w14:textId="77777777" w:rsidR="004738F6" w:rsidRDefault="004738F6">
            <w:pPr>
              <w:spacing w:after="0" w:line="240" w:lineRule="auto"/>
              <w:jc w:val="both"/>
              <w:rPr>
                <w:rFonts w:ascii="Book Antiqua" w:eastAsia="Book Antiqua" w:hAnsi="Book Antiqua" w:cs="Book Antiqua"/>
                <w:b/>
                <w:color w:val="0D0D0D"/>
              </w:rPr>
            </w:pPr>
          </w:p>
          <w:p w14:paraId="0B607C09" w14:textId="6CABDFB7" w:rsidR="004738F6" w:rsidRDefault="004738F6">
            <w:pPr>
              <w:spacing w:after="0" w:line="240" w:lineRule="auto"/>
              <w:jc w:val="both"/>
              <w:rPr>
                <w:rFonts w:ascii="Book Antiqua" w:eastAsia="Book Antiqua" w:hAnsi="Book Antiqua" w:cs="Book Antiqua"/>
                <w:b/>
                <w:color w:val="0D0D0D"/>
              </w:rPr>
            </w:pPr>
          </w:p>
        </w:tc>
        <w:tc>
          <w:tcPr>
            <w:tcW w:w="5145" w:type="dxa"/>
            <w:shd w:val="clear" w:color="auto" w:fill="auto"/>
            <w:tcMar>
              <w:top w:w="100" w:type="dxa"/>
              <w:left w:w="100" w:type="dxa"/>
              <w:bottom w:w="100" w:type="dxa"/>
              <w:right w:w="100" w:type="dxa"/>
            </w:tcMar>
          </w:tcPr>
          <w:p w14:paraId="0F830FFB" w14:textId="77777777" w:rsidR="004738F6" w:rsidRDefault="004738F6">
            <w:pPr>
              <w:spacing w:after="0" w:line="240" w:lineRule="auto"/>
              <w:jc w:val="both"/>
              <w:rPr>
                <w:rFonts w:ascii="Book Antiqua" w:eastAsia="Book Antiqua" w:hAnsi="Book Antiqua" w:cs="Book Antiqua"/>
                <w:color w:val="0D0D0D"/>
              </w:rPr>
            </w:pPr>
          </w:p>
          <w:p w14:paraId="3208D831" w14:textId="18B24E31" w:rsidR="004738F6" w:rsidRDefault="004738F6">
            <w:pPr>
              <w:spacing w:after="0" w:line="240" w:lineRule="auto"/>
              <w:jc w:val="both"/>
              <w:rPr>
                <w:rFonts w:ascii="Book Antiqua" w:eastAsia="Book Antiqua" w:hAnsi="Book Antiqua" w:cs="Book Antiqua"/>
                <w:color w:val="0D0D0D"/>
              </w:rPr>
            </w:pPr>
            <w:bookmarkStart w:id="2" w:name="_GoBack"/>
            <w:bookmarkEnd w:id="2"/>
          </w:p>
        </w:tc>
      </w:tr>
      <w:tr w:rsidR="004738F6" w14:paraId="62B33644" w14:textId="77777777">
        <w:tc>
          <w:tcPr>
            <w:tcW w:w="4425" w:type="dxa"/>
            <w:shd w:val="clear" w:color="auto" w:fill="auto"/>
            <w:tcMar>
              <w:top w:w="100" w:type="dxa"/>
              <w:left w:w="100" w:type="dxa"/>
              <w:bottom w:w="100" w:type="dxa"/>
              <w:right w:w="100" w:type="dxa"/>
            </w:tcMar>
          </w:tcPr>
          <w:p w14:paraId="669E479B"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lastRenderedPageBreak/>
              <w:t xml:space="preserve">JUAN CARLOS WILLS </w:t>
            </w:r>
          </w:p>
          <w:p w14:paraId="612DED75"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Representante a la Cámara</w:t>
            </w:r>
          </w:p>
          <w:p w14:paraId="39FB8DC7"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Partido Conservador</w:t>
            </w:r>
          </w:p>
          <w:p w14:paraId="027AD0D5" w14:textId="77777777" w:rsidR="004738F6" w:rsidRDefault="004738F6">
            <w:pPr>
              <w:spacing w:after="0" w:line="240" w:lineRule="auto"/>
              <w:jc w:val="both"/>
              <w:rPr>
                <w:rFonts w:ascii="Book Antiqua" w:eastAsia="Book Antiqua" w:hAnsi="Book Antiqua" w:cs="Book Antiqua"/>
                <w:color w:val="0D0D0D"/>
              </w:rPr>
            </w:pPr>
          </w:p>
        </w:tc>
        <w:tc>
          <w:tcPr>
            <w:tcW w:w="5145" w:type="dxa"/>
            <w:shd w:val="clear" w:color="auto" w:fill="auto"/>
            <w:tcMar>
              <w:top w:w="100" w:type="dxa"/>
              <w:left w:w="100" w:type="dxa"/>
              <w:bottom w:w="100" w:type="dxa"/>
              <w:right w:w="100" w:type="dxa"/>
            </w:tcMar>
          </w:tcPr>
          <w:p w14:paraId="3CAA1E12" w14:textId="77777777" w:rsidR="004738F6" w:rsidRDefault="00F420AD">
            <w:pPr>
              <w:widowControl w:val="0"/>
              <w:spacing w:after="0" w:line="240" w:lineRule="auto"/>
              <w:rPr>
                <w:rFonts w:ascii="Book Antiqua" w:eastAsia="Book Antiqua" w:hAnsi="Book Antiqua" w:cs="Book Antiqua"/>
                <w:b/>
                <w:color w:val="0D0D0D"/>
              </w:rPr>
            </w:pPr>
            <w:r>
              <w:rPr>
                <w:rFonts w:ascii="Book Antiqua" w:eastAsia="Book Antiqua" w:hAnsi="Book Antiqua" w:cs="Book Antiqua"/>
                <w:b/>
                <w:color w:val="0D0D0D"/>
              </w:rPr>
              <w:t>SANTIAGO OSORIO</w:t>
            </w:r>
          </w:p>
          <w:p w14:paraId="65507633" w14:textId="77777777" w:rsidR="004738F6" w:rsidRDefault="00F420AD">
            <w:pPr>
              <w:widowControl w:val="0"/>
              <w:spacing w:after="0" w:line="240" w:lineRule="auto"/>
              <w:rPr>
                <w:rFonts w:ascii="Book Antiqua" w:eastAsia="Book Antiqua" w:hAnsi="Book Antiqua" w:cs="Book Antiqua"/>
                <w:color w:val="0D0D0D"/>
              </w:rPr>
            </w:pPr>
            <w:r>
              <w:rPr>
                <w:rFonts w:ascii="Book Antiqua" w:eastAsia="Book Antiqua" w:hAnsi="Book Antiqua" w:cs="Book Antiqua"/>
                <w:color w:val="0D0D0D"/>
              </w:rPr>
              <w:t xml:space="preserve">Represente a la Cámara </w:t>
            </w:r>
          </w:p>
          <w:p w14:paraId="5AD37551" w14:textId="77777777" w:rsidR="004738F6" w:rsidRDefault="00F420AD">
            <w:pPr>
              <w:widowControl w:val="0"/>
              <w:spacing w:after="0" w:line="240" w:lineRule="auto"/>
              <w:rPr>
                <w:rFonts w:ascii="Book Antiqua" w:eastAsia="Book Antiqua" w:hAnsi="Book Antiqua" w:cs="Book Antiqua"/>
                <w:color w:val="0D0D0D"/>
              </w:rPr>
            </w:pPr>
            <w:r>
              <w:rPr>
                <w:rFonts w:ascii="Book Antiqua" w:eastAsia="Book Antiqua" w:hAnsi="Book Antiqua" w:cs="Book Antiqua"/>
                <w:color w:val="0D0D0D"/>
              </w:rPr>
              <w:t>Partido Verde</w:t>
            </w:r>
          </w:p>
          <w:p w14:paraId="7D4888C0" w14:textId="77777777" w:rsidR="004738F6" w:rsidRDefault="004738F6">
            <w:pPr>
              <w:widowControl w:val="0"/>
              <w:spacing w:after="0" w:line="240" w:lineRule="auto"/>
              <w:rPr>
                <w:rFonts w:ascii="Book Antiqua" w:eastAsia="Book Antiqua" w:hAnsi="Book Antiqua" w:cs="Book Antiqua"/>
                <w:color w:val="0D0D0D"/>
              </w:rPr>
            </w:pPr>
          </w:p>
        </w:tc>
      </w:tr>
      <w:tr w:rsidR="004738F6" w14:paraId="1217EBE8" w14:textId="77777777">
        <w:tc>
          <w:tcPr>
            <w:tcW w:w="4425" w:type="dxa"/>
            <w:shd w:val="clear" w:color="auto" w:fill="auto"/>
            <w:tcMar>
              <w:top w:w="100" w:type="dxa"/>
              <w:left w:w="100" w:type="dxa"/>
              <w:bottom w:w="100" w:type="dxa"/>
              <w:right w:w="100" w:type="dxa"/>
            </w:tcMar>
          </w:tcPr>
          <w:p w14:paraId="1035CD1C" w14:textId="77777777" w:rsidR="004738F6" w:rsidRDefault="004738F6">
            <w:pPr>
              <w:spacing w:after="0" w:line="240" w:lineRule="auto"/>
              <w:jc w:val="both"/>
              <w:rPr>
                <w:rFonts w:ascii="Book Antiqua" w:eastAsia="Book Antiqua" w:hAnsi="Book Antiqua" w:cs="Book Antiqua"/>
                <w:color w:val="0D0D0D"/>
              </w:rPr>
            </w:pPr>
          </w:p>
          <w:p w14:paraId="7B0A6F0E" w14:textId="77777777" w:rsidR="004738F6" w:rsidRDefault="004738F6">
            <w:pPr>
              <w:spacing w:after="0" w:line="240" w:lineRule="auto"/>
              <w:jc w:val="both"/>
              <w:rPr>
                <w:rFonts w:ascii="Book Antiqua" w:eastAsia="Book Antiqua" w:hAnsi="Book Antiqua" w:cs="Book Antiqua"/>
                <w:color w:val="0D0D0D"/>
              </w:rPr>
            </w:pPr>
          </w:p>
          <w:p w14:paraId="5A535BA7" w14:textId="77777777" w:rsidR="004738F6" w:rsidRDefault="004738F6">
            <w:pPr>
              <w:spacing w:after="0" w:line="240" w:lineRule="auto"/>
              <w:jc w:val="both"/>
              <w:rPr>
                <w:rFonts w:ascii="Book Antiqua" w:eastAsia="Book Antiqua" w:hAnsi="Book Antiqua" w:cs="Book Antiqua"/>
                <w:color w:val="0D0D0D"/>
              </w:rPr>
            </w:pPr>
          </w:p>
          <w:p w14:paraId="4AF00157"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CAROLINA ARBELAEZ</w:t>
            </w:r>
          </w:p>
          <w:p w14:paraId="7470411E"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Representante a la Cámara</w:t>
            </w:r>
          </w:p>
          <w:p w14:paraId="117F05ED"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Cambio Radical </w:t>
            </w:r>
          </w:p>
          <w:p w14:paraId="51130979" w14:textId="77777777" w:rsidR="004738F6" w:rsidRDefault="004738F6">
            <w:pPr>
              <w:spacing w:after="0" w:line="240" w:lineRule="auto"/>
              <w:jc w:val="both"/>
              <w:rPr>
                <w:rFonts w:ascii="Book Antiqua" w:eastAsia="Book Antiqua" w:hAnsi="Book Antiqua" w:cs="Book Antiqua"/>
                <w:color w:val="0D0D0D"/>
              </w:rPr>
            </w:pPr>
          </w:p>
          <w:p w14:paraId="625F3F85" w14:textId="77777777" w:rsidR="004738F6" w:rsidRDefault="004738F6">
            <w:pPr>
              <w:spacing w:after="0" w:line="240" w:lineRule="auto"/>
              <w:jc w:val="both"/>
              <w:rPr>
                <w:rFonts w:ascii="Book Antiqua" w:eastAsia="Book Antiqua" w:hAnsi="Book Antiqua" w:cs="Book Antiqua"/>
                <w:color w:val="0D0D0D"/>
              </w:rPr>
            </w:pPr>
          </w:p>
          <w:p w14:paraId="7B14C5FA" w14:textId="77777777" w:rsidR="004738F6" w:rsidRDefault="004738F6">
            <w:pPr>
              <w:spacing w:after="0" w:line="240" w:lineRule="auto"/>
              <w:jc w:val="both"/>
              <w:rPr>
                <w:rFonts w:ascii="Book Antiqua" w:eastAsia="Book Antiqua" w:hAnsi="Book Antiqua" w:cs="Book Antiqua"/>
                <w:color w:val="0D0D0D"/>
              </w:rPr>
            </w:pPr>
          </w:p>
          <w:p w14:paraId="66FC00E7" w14:textId="77777777" w:rsidR="004738F6" w:rsidRDefault="004738F6">
            <w:pPr>
              <w:spacing w:after="0" w:line="240" w:lineRule="auto"/>
              <w:jc w:val="both"/>
              <w:rPr>
                <w:rFonts w:ascii="Book Antiqua" w:eastAsia="Book Antiqua" w:hAnsi="Book Antiqua" w:cs="Book Antiqua"/>
                <w:color w:val="0D0D0D"/>
              </w:rPr>
            </w:pPr>
          </w:p>
          <w:p w14:paraId="6CBB8C23" w14:textId="77777777" w:rsidR="004738F6" w:rsidRDefault="004738F6">
            <w:pPr>
              <w:spacing w:after="0" w:line="240" w:lineRule="auto"/>
              <w:jc w:val="both"/>
              <w:rPr>
                <w:rFonts w:ascii="Book Antiqua" w:eastAsia="Book Antiqua" w:hAnsi="Book Antiqua" w:cs="Book Antiqua"/>
                <w:color w:val="0D0D0D"/>
              </w:rPr>
            </w:pPr>
          </w:p>
          <w:p w14:paraId="71FBFBF8" w14:textId="77777777" w:rsidR="004738F6" w:rsidRDefault="004738F6">
            <w:pPr>
              <w:spacing w:after="0" w:line="240" w:lineRule="auto"/>
              <w:jc w:val="both"/>
              <w:rPr>
                <w:rFonts w:ascii="Book Antiqua" w:eastAsia="Book Antiqua" w:hAnsi="Book Antiqua" w:cs="Book Antiqua"/>
                <w:color w:val="0D0D0D"/>
              </w:rPr>
            </w:pPr>
          </w:p>
          <w:p w14:paraId="6AFE509A" w14:textId="77777777" w:rsidR="004738F6" w:rsidRDefault="004738F6">
            <w:pPr>
              <w:spacing w:after="0" w:line="240" w:lineRule="auto"/>
              <w:jc w:val="both"/>
              <w:rPr>
                <w:rFonts w:ascii="Book Antiqua" w:eastAsia="Book Antiqua" w:hAnsi="Book Antiqua" w:cs="Book Antiqua"/>
                <w:color w:val="0D0D0D"/>
              </w:rPr>
            </w:pPr>
          </w:p>
          <w:p w14:paraId="3967195C" w14:textId="77777777" w:rsidR="004738F6" w:rsidRDefault="004738F6">
            <w:pPr>
              <w:spacing w:after="0" w:line="240" w:lineRule="auto"/>
              <w:jc w:val="both"/>
              <w:rPr>
                <w:rFonts w:ascii="Book Antiqua" w:eastAsia="Book Antiqua" w:hAnsi="Book Antiqua" w:cs="Book Antiqua"/>
                <w:color w:val="0D0D0D"/>
              </w:rPr>
            </w:pPr>
          </w:p>
          <w:p w14:paraId="4344AA2D" w14:textId="77777777" w:rsidR="004738F6" w:rsidRDefault="004738F6">
            <w:pPr>
              <w:spacing w:after="0" w:line="240" w:lineRule="auto"/>
              <w:jc w:val="both"/>
              <w:rPr>
                <w:rFonts w:ascii="Book Antiqua" w:eastAsia="Book Antiqua" w:hAnsi="Book Antiqua" w:cs="Book Antiqua"/>
                <w:color w:val="0D0D0D"/>
              </w:rPr>
            </w:pPr>
          </w:p>
          <w:p w14:paraId="3C414C53" w14:textId="77777777" w:rsidR="004738F6" w:rsidRDefault="004738F6">
            <w:pPr>
              <w:spacing w:after="0" w:line="240" w:lineRule="auto"/>
              <w:jc w:val="both"/>
              <w:rPr>
                <w:rFonts w:ascii="Book Antiqua" w:eastAsia="Book Antiqua" w:hAnsi="Book Antiqua" w:cs="Book Antiqua"/>
                <w:color w:val="0D0D0D"/>
              </w:rPr>
            </w:pPr>
          </w:p>
          <w:p w14:paraId="3019ED09" w14:textId="77777777" w:rsidR="004738F6" w:rsidRDefault="004738F6">
            <w:pPr>
              <w:spacing w:after="0" w:line="240" w:lineRule="auto"/>
              <w:jc w:val="both"/>
              <w:rPr>
                <w:rFonts w:ascii="Book Antiqua" w:eastAsia="Book Antiqua" w:hAnsi="Book Antiqua" w:cs="Book Antiqua"/>
                <w:color w:val="0D0D0D"/>
              </w:rPr>
            </w:pPr>
          </w:p>
          <w:p w14:paraId="6DA746C9" w14:textId="77777777" w:rsidR="004738F6" w:rsidRDefault="004738F6">
            <w:pPr>
              <w:spacing w:after="0" w:line="240" w:lineRule="auto"/>
              <w:jc w:val="both"/>
              <w:rPr>
                <w:rFonts w:ascii="Book Antiqua" w:eastAsia="Book Antiqua" w:hAnsi="Book Antiqua" w:cs="Book Antiqua"/>
                <w:color w:val="0D0D0D"/>
              </w:rPr>
            </w:pPr>
          </w:p>
          <w:p w14:paraId="45538907" w14:textId="77777777" w:rsidR="004738F6" w:rsidRDefault="004738F6">
            <w:pPr>
              <w:spacing w:after="0" w:line="240" w:lineRule="auto"/>
              <w:jc w:val="both"/>
              <w:rPr>
                <w:rFonts w:ascii="Book Antiqua" w:eastAsia="Book Antiqua" w:hAnsi="Book Antiqua" w:cs="Book Antiqua"/>
                <w:color w:val="0D0D0D"/>
              </w:rPr>
            </w:pPr>
          </w:p>
          <w:p w14:paraId="30BC9CB3" w14:textId="77777777" w:rsidR="004738F6" w:rsidRDefault="004738F6">
            <w:pPr>
              <w:spacing w:after="0" w:line="240" w:lineRule="auto"/>
              <w:jc w:val="both"/>
              <w:rPr>
                <w:rFonts w:ascii="Book Antiqua" w:eastAsia="Book Antiqua" w:hAnsi="Book Antiqua" w:cs="Book Antiqua"/>
                <w:color w:val="0D0D0D"/>
              </w:rPr>
            </w:pPr>
          </w:p>
          <w:p w14:paraId="4ED4399F" w14:textId="77777777" w:rsidR="004738F6" w:rsidRDefault="004738F6">
            <w:pPr>
              <w:spacing w:after="0" w:line="240" w:lineRule="auto"/>
              <w:jc w:val="both"/>
              <w:rPr>
                <w:rFonts w:ascii="Book Antiqua" w:eastAsia="Book Antiqua" w:hAnsi="Book Antiqua" w:cs="Book Antiqua"/>
                <w:color w:val="0D0D0D"/>
              </w:rPr>
            </w:pPr>
          </w:p>
          <w:p w14:paraId="3EB36440" w14:textId="77777777" w:rsidR="004738F6" w:rsidRDefault="004738F6">
            <w:pPr>
              <w:spacing w:after="0" w:line="240" w:lineRule="auto"/>
              <w:jc w:val="both"/>
              <w:rPr>
                <w:rFonts w:ascii="Book Antiqua" w:eastAsia="Book Antiqua" w:hAnsi="Book Antiqua" w:cs="Book Antiqua"/>
                <w:color w:val="0D0D0D"/>
              </w:rPr>
            </w:pPr>
          </w:p>
          <w:p w14:paraId="0319BCC7" w14:textId="77777777" w:rsidR="004738F6" w:rsidRDefault="004738F6">
            <w:pPr>
              <w:spacing w:after="0" w:line="240" w:lineRule="auto"/>
              <w:jc w:val="both"/>
              <w:rPr>
                <w:rFonts w:ascii="Book Antiqua" w:eastAsia="Book Antiqua" w:hAnsi="Book Antiqua" w:cs="Book Antiqua"/>
                <w:color w:val="0D0D0D"/>
              </w:rPr>
            </w:pPr>
          </w:p>
          <w:p w14:paraId="0D6BC363" w14:textId="77777777" w:rsidR="004738F6" w:rsidRDefault="004738F6">
            <w:pPr>
              <w:spacing w:after="0" w:line="240" w:lineRule="auto"/>
              <w:jc w:val="both"/>
              <w:rPr>
                <w:rFonts w:ascii="Book Antiqua" w:eastAsia="Book Antiqua" w:hAnsi="Book Antiqua" w:cs="Book Antiqua"/>
                <w:color w:val="0D0D0D"/>
              </w:rPr>
            </w:pPr>
          </w:p>
          <w:p w14:paraId="7A335D11" w14:textId="77777777" w:rsidR="004738F6" w:rsidRDefault="004738F6">
            <w:pPr>
              <w:spacing w:after="0" w:line="240" w:lineRule="auto"/>
              <w:jc w:val="both"/>
              <w:rPr>
                <w:rFonts w:ascii="Book Antiqua" w:eastAsia="Book Antiqua" w:hAnsi="Book Antiqua" w:cs="Book Antiqua"/>
                <w:color w:val="0D0D0D"/>
              </w:rPr>
            </w:pPr>
          </w:p>
          <w:p w14:paraId="1F865D8C" w14:textId="77777777" w:rsidR="004738F6" w:rsidRDefault="004738F6">
            <w:pPr>
              <w:spacing w:after="0" w:line="240" w:lineRule="auto"/>
              <w:jc w:val="both"/>
              <w:rPr>
                <w:rFonts w:ascii="Book Antiqua" w:eastAsia="Book Antiqua" w:hAnsi="Book Antiqua" w:cs="Book Antiqua"/>
                <w:color w:val="0D0D0D"/>
              </w:rPr>
            </w:pPr>
          </w:p>
          <w:p w14:paraId="00BF8DD1" w14:textId="77777777" w:rsidR="004738F6" w:rsidRDefault="004738F6">
            <w:pPr>
              <w:spacing w:after="0" w:line="240" w:lineRule="auto"/>
              <w:jc w:val="both"/>
              <w:rPr>
                <w:rFonts w:ascii="Book Antiqua" w:eastAsia="Book Antiqua" w:hAnsi="Book Antiqua" w:cs="Book Antiqua"/>
                <w:color w:val="0D0D0D"/>
              </w:rPr>
            </w:pPr>
          </w:p>
          <w:p w14:paraId="4FB0491E" w14:textId="77777777" w:rsidR="004738F6" w:rsidRDefault="004738F6">
            <w:pPr>
              <w:spacing w:after="0" w:line="240" w:lineRule="auto"/>
              <w:jc w:val="both"/>
              <w:rPr>
                <w:rFonts w:ascii="Book Antiqua" w:eastAsia="Book Antiqua" w:hAnsi="Book Antiqua" w:cs="Book Antiqua"/>
                <w:color w:val="0D0D0D"/>
              </w:rPr>
            </w:pPr>
          </w:p>
          <w:p w14:paraId="38F1D499" w14:textId="77777777" w:rsidR="004738F6" w:rsidRDefault="004738F6">
            <w:pPr>
              <w:spacing w:after="0" w:line="240" w:lineRule="auto"/>
              <w:jc w:val="both"/>
              <w:rPr>
                <w:rFonts w:ascii="Book Antiqua" w:eastAsia="Book Antiqua" w:hAnsi="Book Antiqua" w:cs="Book Antiqua"/>
                <w:color w:val="0D0D0D"/>
              </w:rPr>
            </w:pPr>
          </w:p>
          <w:p w14:paraId="3075C893" w14:textId="77777777" w:rsidR="004738F6" w:rsidRDefault="004738F6">
            <w:pPr>
              <w:spacing w:after="0" w:line="240" w:lineRule="auto"/>
              <w:jc w:val="both"/>
              <w:rPr>
                <w:rFonts w:ascii="Book Antiqua" w:eastAsia="Book Antiqua" w:hAnsi="Book Antiqua" w:cs="Book Antiqua"/>
                <w:color w:val="0D0D0D"/>
              </w:rPr>
            </w:pPr>
          </w:p>
          <w:p w14:paraId="319C84D2" w14:textId="77777777" w:rsidR="004738F6" w:rsidRDefault="004738F6">
            <w:pPr>
              <w:spacing w:after="0" w:line="240" w:lineRule="auto"/>
              <w:jc w:val="both"/>
              <w:rPr>
                <w:rFonts w:ascii="Book Antiqua" w:eastAsia="Book Antiqua" w:hAnsi="Book Antiqua" w:cs="Book Antiqua"/>
                <w:color w:val="0D0D0D"/>
              </w:rPr>
            </w:pPr>
          </w:p>
          <w:p w14:paraId="5CA048D3" w14:textId="77777777" w:rsidR="004738F6" w:rsidRDefault="004738F6">
            <w:pPr>
              <w:spacing w:after="0" w:line="240" w:lineRule="auto"/>
              <w:jc w:val="both"/>
              <w:rPr>
                <w:rFonts w:ascii="Book Antiqua" w:eastAsia="Book Antiqua" w:hAnsi="Book Antiqua" w:cs="Book Antiqua"/>
                <w:color w:val="0D0D0D"/>
              </w:rPr>
            </w:pPr>
          </w:p>
          <w:p w14:paraId="0C16AD02" w14:textId="77777777" w:rsidR="004738F6" w:rsidRDefault="004738F6">
            <w:pPr>
              <w:spacing w:after="0" w:line="240" w:lineRule="auto"/>
              <w:jc w:val="both"/>
              <w:rPr>
                <w:rFonts w:ascii="Book Antiqua" w:eastAsia="Book Antiqua" w:hAnsi="Book Antiqua" w:cs="Book Antiqua"/>
                <w:color w:val="0D0D0D"/>
              </w:rPr>
            </w:pPr>
          </w:p>
          <w:p w14:paraId="5CF7DDD9" w14:textId="77777777" w:rsidR="004738F6" w:rsidRDefault="004738F6">
            <w:pPr>
              <w:spacing w:after="0" w:line="240" w:lineRule="auto"/>
              <w:jc w:val="both"/>
              <w:rPr>
                <w:rFonts w:ascii="Book Antiqua" w:eastAsia="Book Antiqua" w:hAnsi="Book Antiqua" w:cs="Book Antiqua"/>
                <w:color w:val="0D0D0D"/>
              </w:rPr>
            </w:pPr>
          </w:p>
          <w:p w14:paraId="2C06A98C" w14:textId="77777777" w:rsidR="004738F6" w:rsidRDefault="004738F6">
            <w:pPr>
              <w:spacing w:after="0" w:line="240" w:lineRule="auto"/>
              <w:jc w:val="both"/>
              <w:rPr>
                <w:rFonts w:ascii="Book Antiqua" w:eastAsia="Book Antiqua" w:hAnsi="Book Antiqua" w:cs="Book Antiqua"/>
                <w:color w:val="0D0D0D"/>
              </w:rPr>
            </w:pPr>
          </w:p>
          <w:p w14:paraId="16A31FED" w14:textId="77777777" w:rsidR="004738F6" w:rsidRDefault="004738F6">
            <w:pPr>
              <w:spacing w:after="0" w:line="240" w:lineRule="auto"/>
              <w:jc w:val="both"/>
              <w:rPr>
                <w:rFonts w:ascii="Book Antiqua" w:eastAsia="Book Antiqua" w:hAnsi="Book Antiqua" w:cs="Book Antiqua"/>
                <w:color w:val="0D0D0D"/>
              </w:rPr>
            </w:pPr>
          </w:p>
          <w:p w14:paraId="0B0C8631" w14:textId="77777777" w:rsidR="004738F6" w:rsidRDefault="004738F6">
            <w:pPr>
              <w:spacing w:after="0" w:line="240" w:lineRule="auto"/>
              <w:jc w:val="both"/>
              <w:rPr>
                <w:rFonts w:ascii="Book Antiqua" w:eastAsia="Book Antiqua" w:hAnsi="Book Antiqua" w:cs="Book Antiqua"/>
                <w:color w:val="0D0D0D"/>
              </w:rPr>
            </w:pPr>
          </w:p>
          <w:p w14:paraId="7A84B707" w14:textId="77777777" w:rsidR="004738F6" w:rsidRDefault="004738F6">
            <w:pPr>
              <w:spacing w:after="0" w:line="240" w:lineRule="auto"/>
              <w:jc w:val="both"/>
              <w:rPr>
                <w:rFonts w:ascii="Book Antiqua" w:eastAsia="Book Antiqua" w:hAnsi="Book Antiqua" w:cs="Book Antiqua"/>
                <w:color w:val="0D0D0D"/>
              </w:rPr>
            </w:pPr>
          </w:p>
          <w:p w14:paraId="506E6E58" w14:textId="77777777" w:rsidR="004738F6" w:rsidRDefault="004738F6">
            <w:pPr>
              <w:spacing w:after="0" w:line="240" w:lineRule="auto"/>
              <w:jc w:val="both"/>
              <w:rPr>
                <w:rFonts w:ascii="Book Antiqua" w:eastAsia="Book Antiqua" w:hAnsi="Book Antiqua" w:cs="Book Antiqua"/>
                <w:color w:val="0D0D0D"/>
              </w:rPr>
            </w:pPr>
          </w:p>
        </w:tc>
        <w:tc>
          <w:tcPr>
            <w:tcW w:w="5145" w:type="dxa"/>
            <w:shd w:val="clear" w:color="auto" w:fill="auto"/>
            <w:tcMar>
              <w:top w:w="100" w:type="dxa"/>
              <w:left w:w="100" w:type="dxa"/>
              <w:bottom w:w="100" w:type="dxa"/>
              <w:right w:w="100" w:type="dxa"/>
            </w:tcMar>
          </w:tcPr>
          <w:p w14:paraId="378C07E7" w14:textId="77777777" w:rsidR="004738F6" w:rsidRDefault="004738F6">
            <w:pPr>
              <w:widowControl w:val="0"/>
              <w:spacing w:after="0" w:line="240" w:lineRule="auto"/>
              <w:rPr>
                <w:rFonts w:ascii="Book Antiqua" w:eastAsia="Book Antiqua" w:hAnsi="Book Antiqua" w:cs="Book Antiqua"/>
                <w:color w:val="0D0D0D"/>
              </w:rPr>
            </w:pPr>
          </w:p>
        </w:tc>
      </w:tr>
    </w:tbl>
    <w:p w14:paraId="3AC1E598" w14:textId="77777777" w:rsidR="004738F6" w:rsidRDefault="00F420AD">
      <w:pPr>
        <w:spacing w:after="0" w:line="240" w:lineRule="auto"/>
        <w:jc w:val="center"/>
        <w:rPr>
          <w:rFonts w:ascii="Book Antiqua" w:eastAsia="Book Antiqua" w:hAnsi="Book Antiqua" w:cs="Book Antiqua"/>
          <w:b/>
          <w:color w:val="0D0D0D"/>
        </w:rPr>
      </w:pPr>
      <w:r>
        <w:rPr>
          <w:rFonts w:ascii="Book Antiqua" w:eastAsia="Book Antiqua" w:hAnsi="Book Antiqua" w:cs="Book Antiqua"/>
          <w:b/>
          <w:color w:val="0D0D0D"/>
        </w:rPr>
        <w:t>PROYECTO DE LEY NÚMERO _____ DEL 2022</w:t>
      </w:r>
    </w:p>
    <w:p w14:paraId="3B91C88B" w14:textId="77777777" w:rsidR="004738F6" w:rsidRDefault="004738F6">
      <w:pPr>
        <w:spacing w:after="0" w:line="240" w:lineRule="auto"/>
        <w:ind w:left="360"/>
        <w:jc w:val="center"/>
        <w:rPr>
          <w:rFonts w:ascii="Book Antiqua" w:eastAsia="Book Antiqua" w:hAnsi="Book Antiqua" w:cs="Book Antiqua"/>
          <w:b/>
          <w:color w:val="0D0D0D"/>
        </w:rPr>
      </w:pPr>
    </w:p>
    <w:p w14:paraId="62C74B8B" w14:textId="77777777" w:rsidR="004738F6" w:rsidRDefault="00F420AD">
      <w:pPr>
        <w:spacing w:after="0" w:line="240" w:lineRule="auto"/>
        <w:jc w:val="center"/>
        <w:rPr>
          <w:rFonts w:ascii="Book Antiqua" w:eastAsia="Book Antiqua" w:hAnsi="Book Antiqua" w:cs="Book Antiqua"/>
          <w:i/>
          <w:color w:val="0D0D0D"/>
        </w:rPr>
      </w:pPr>
      <w:r>
        <w:rPr>
          <w:rFonts w:ascii="Book Antiqua" w:eastAsia="Book Antiqua" w:hAnsi="Book Antiqua" w:cs="Book Antiqua"/>
          <w:b/>
          <w:color w:val="0D0D0D"/>
        </w:rPr>
        <w:t>“</w:t>
      </w:r>
      <w:r>
        <w:rPr>
          <w:rFonts w:ascii="Book Antiqua" w:eastAsia="Book Antiqua" w:hAnsi="Book Antiqua" w:cs="Book Antiqua"/>
          <w:i/>
          <w:color w:val="0D0D0D"/>
        </w:rPr>
        <w:t>Por medio de la cual se crea el tipo penal de acoso sexual en espacio público y se dictan otras disposiciones”</w:t>
      </w:r>
    </w:p>
    <w:p w14:paraId="12AA058A" w14:textId="77777777" w:rsidR="004738F6" w:rsidRDefault="004738F6">
      <w:pPr>
        <w:spacing w:after="0" w:line="240" w:lineRule="auto"/>
        <w:jc w:val="center"/>
        <w:rPr>
          <w:rFonts w:ascii="Book Antiqua" w:eastAsia="Book Antiqua" w:hAnsi="Book Antiqua" w:cs="Book Antiqua"/>
          <w:b/>
          <w:color w:val="0D0D0D"/>
        </w:rPr>
      </w:pPr>
    </w:p>
    <w:p w14:paraId="1FA34425" w14:textId="77777777" w:rsidR="004738F6" w:rsidRDefault="00F420AD">
      <w:pPr>
        <w:spacing w:after="0" w:line="240" w:lineRule="auto"/>
        <w:jc w:val="center"/>
        <w:rPr>
          <w:rFonts w:ascii="Book Antiqua" w:eastAsia="Book Antiqua" w:hAnsi="Book Antiqua" w:cs="Book Antiqua"/>
          <w:b/>
          <w:color w:val="0D0D0D"/>
        </w:rPr>
      </w:pPr>
      <w:r>
        <w:rPr>
          <w:rFonts w:ascii="Book Antiqua" w:eastAsia="Book Antiqua" w:hAnsi="Book Antiqua" w:cs="Book Antiqua"/>
          <w:b/>
          <w:color w:val="0D0D0D"/>
        </w:rPr>
        <w:t xml:space="preserve">El Congreso de Colombia </w:t>
      </w:r>
    </w:p>
    <w:p w14:paraId="5579FE15" w14:textId="77777777" w:rsidR="004738F6" w:rsidRDefault="004738F6">
      <w:pPr>
        <w:spacing w:after="0" w:line="240" w:lineRule="auto"/>
        <w:jc w:val="center"/>
        <w:rPr>
          <w:rFonts w:ascii="Book Antiqua" w:eastAsia="Book Antiqua" w:hAnsi="Book Antiqua" w:cs="Book Antiqua"/>
          <w:b/>
          <w:color w:val="0D0D0D"/>
        </w:rPr>
      </w:pPr>
    </w:p>
    <w:p w14:paraId="44153FC6" w14:textId="77777777" w:rsidR="004738F6" w:rsidRDefault="00F420AD">
      <w:pPr>
        <w:spacing w:after="0" w:line="240" w:lineRule="auto"/>
        <w:jc w:val="center"/>
        <w:rPr>
          <w:rFonts w:ascii="Book Antiqua" w:eastAsia="Book Antiqua" w:hAnsi="Book Antiqua" w:cs="Book Antiqua"/>
          <w:b/>
          <w:color w:val="0D0D0D"/>
        </w:rPr>
      </w:pPr>
      <w:r>
        <w:rPr>
          <w:rFonts w:ascii="Book Antiqua" w:eastAsia="Book Antiqua" w:hAnsi="Book Antiqua" w:cs="Book Antiqua"/>
          <w:b/>
          <w:color w:val="0D0D0D"/>
        </w:rPr>
        <w:t>DECRETA</w:t>
      </w:r>
    </w:p>
    <w:p w14:paraId="7E3C6817" w14:textId="77777777" w:rsidR="004738F6" w:rsidRDefault="004738F6">
      <w:pPr>
        <w:spacing w:after="0" w:line="240" w:lineRule="auto"/>
        <w:ind w:left="360"/>
        <w:jc w:val="center"/>
        <w:rPr>
          <w:rFonts w:ascii="Book Antiqua" w:eastAsia="Book Antiqua" w:hAnsi="Book Antiqua" w:cs="Book Antiqua"/>
          <w:b/>
          <w:color w:val="0D0D0D"/>
        </w:rPr>
      </w:pPr>
    </w:p>
    <w:p w14:paraId="6E724066" w14:textId="77777777" w:rsidR="004738F6" w:rsidRDefault="004738F6">
      <w:pPr>
        <w:spacing w:after="0" w:line="240" w:lineRule="auto"/>
        <w:ind w:left="360"/>
        <w:jc w:val="center"/>
        <w:rPr>
          <w:rFonts w:ascii="Book Antiqua" w:eastAsia="Book Antiqua" w:hAnsi="Book Antiqua" w:cs="Book Antiqua"/>
          <w:color w:val="0D0D0D"/>
        </w:rPr>
      </w:pPr>
    </w:p>
    <w:p w14:paraId="301D879C"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b/>
          <w:color w:val="0D0D0D"/>
        </w:rPr>
        <w:t xml:space="preserve">ARTÍCULO 1. OBJETO. </w:t>
      </w:r>
      <w:r>
        <w:rPr>
          <w:rFonts w:ascii="Book Antiqua" w:eastAsia="Book Antiqua" w:hAnsi="Book Antiqua" w:cs="Book Antiqua"/>
          <w:color w:val="0D0D0D"/>
        </w:rPr>
        <w:t>La presente ley tiene por objeto sancionar el acoso sexual en espacio público, lugares abiertos al público, o que siendo privados trasciendan a lo público en todo el territorio nacional.</w:t>
      </w:r>
    </w:p>
    <w:p w14:paraId="77E83D91" w14:textId="77777777" w:rsidR="004738F6" w:rsidRDefault="004738F6">
      <w:pPr>
        <w:spacing w:after="0" w:line="240" w:lineRule="auto"/>
        <w:ind w:left="360"/>
        <w:jc w:val="both"/>
        <w:rPr>
          <w:rFonts w:ascii="Book Antiqua" w:eastAsia="Book Antiqua" w:hAnsi="Book Antiqua" w:cs="Book Antiqua"/>
          <w:color w:val="0D0D0D"/>
        </w:rPr>
      </w:pPr>
    </w:p>
    <w:p w14:paraId="238ED1F9"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b/>
          <w:color w:val="0D0D0D"/>
        </w:rPr>
        <w:t xml:space="preserve">ARTÍCULO 2. </w:t>
      </w:r>
      <w:r>
        <w:rPr>
          <w:rFonts w:ascii="Book Antiqua" w:eastAsia="Book Antiqua" w:hAnsi="Book Antiqua" w:cs="Book Antiqua"/>
          <w:color w:val="0D0D0D"/>
        </w:rPr>
        <w:t xml:space="preserve">Adiciónese al Capítulo Segundo del Título IV del Libro Segundo de la Ley 599 de 2000, el siguiente artículo: </w:t>
      </w:r>
    </w:p>
    <w:p w14:paraId="3919FF52" w14:textId="77777777" w:rsidR="004738F6" w:rsidRDefault="004738F6">
      <w:pPr>
        <w:spacing w:after="0" w:line="240" w:lineRule="auto"/>
        <w:jc w:val="both"/>
        <w:rPr>
          <w:rFonts w:ascii="Book Antiqua" w:eastAsia="Book Antiqua" w:hAnsi="Book Antiqua" w:cs="Book Antiqua"/>
          <w:color w:val="0D0D0D"/>
        </w:rPr>
      </w:pPr>
    </w:p>
    <w:p w14:paraId="3564B9AB" w14:textId="77777777" w:rsidR="004738F6" w:rsidRDefault="00F420AD">
      <w:pPr>
        <w:spacing w:after="0" w:line="240" w:lineRule="auto"/>
        <w:ind w:left="708"/>
        <w:jc w:val="both"/>
        <w:rPr>
          <w:rFonts w:ascii="Book Antiqua" w:eastAsia="Book Antiqua" w:hAnsi="Book Antiqua" w:cs="Book Antiqua"/>
          <w:i/>
          <w:color w:val="0D0D0D"/>
        </w:rPr>
      </w:pPr>
      <w:r>
        <w:rPr>
          <w:rFonts w:ascii="Book Antiqua" w:eastAsia="Book Antiqua" w:hAnsi="Book Antiqua" w:cs="Book Antiqua"/>
          <w:i/>
          <w:color w:val="0D0D0D"/>
        </w:rPr>
        <w:t>ARTÍCULO 210-B. ACOSO SEXUAL EN ESPACIO PÚBLICO. El que, sin mediar consentimiento, acose, asedie física o verbalmente, realice exhibicionismo, t</w:t>
      </w:r>
      <w:r>
        <w:rPr>
          <w:rFonts w:ascii="Book Antiqua" w:eastAsia="Book Antiqua" w:hAnsi="Book Antiqua" w:cs="Book Antiqua"/>
          <w:i/>
          <w:color w:val="0D0D0D"/>
        </w:rPr>
        <w:t>ocamientos o filmaciones con connotación sexual inequívoca o contenido sexual explícito, contra una persona, en espacio público, lugares abiertos al público, o que siendo privados trasciendan a lo público, incurrirá en prisión de uno (1) a tres (3) años si</w:t>
      </w:r>
      <w:r>
        <w:rPr>
          <w:rFonts w:ascii="Book Antiqua" w:eastAsia="Book Antiqua" w:hAnsi="Book Antiqua" w:cs="Book Antiqua"/>
          <w:i/>
          <w:color w:val="0D0D0D"/>
        </w:rPr>
        <w:t>empre que la conducta no constituya por sí misma otro delito.</w:t>
      </w:r>
    </w:p>
    <w:p w14:paraId="74339688" w14:textId="77777777" w:rsidR="004738F6" w:rsidRDefault="004738F6">
      <w:pPr>
        <w:spacing w:after="0" w:line="240" w:lineRule="auto"/>
        <w:ind w:left="708"/>
        <w:jc w:val="both"/>
        <w:rPr>
          <w:rFonts w:ascii="Book Antiqua" w:eastAsia="Book Antiqua" w:hAnsi="Book Antiqua" w:cs="Book Antiqua"/>
          <w:color w:val="0D0D0D"/>
        </w:rPr>
      </w:pPr>
    </w:p>
    <w:p w14:paraId="7A22CF32"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 xml:space="preserve">ARTÍCULO 3.  PREVENCIÓN DEL ACOSO SEXUAL EN ESPACIOS PÚBLICOS. </w:t>
      </w:r>
      <w:r>
        <w:rPr>
          <w:rFonts w:ascii="Book Antiqua" w:eastAsia="Book Antiqua" w:hAnsi="Book Antiqua" w:cs="Book Antiqua"/>
          <w:color w:val="0D0D0D"/>
        </w:rPr>
        <w:t>El Gobierno Nacional y los entes territoriales implementarán campañas de concientización y prevención sobre el acoso sexual en esp</w:t>
      </w:r>
      <w:r>
        <w:rPr>
          <w:rFonts w:ascii="Book Antiqua" w:eastAsia="Book Antiqua" w:hAnsi="Book Antiqua" w:cs="Book Antiqua"/>
          <w:color w:val="0D0D0D"/>
        </w:rPr>
        <w:t>acio público, lugares abiertos al público, o que siendo privados trasciendan a lo público.</w:t>
      </w:r>
      <w:r>
        <w:rPr>
          <w:rFonts w:ascii="Book Antiqua" w:eastAsia="Book Antiqua" w:hAnsi="Book Antiqua" w:cs="Book Antiqua"/>
        </w:rPr>
        <w:t xml:space="preserve"> Para ello, deberán tener en cuenta la forma diferenciada en que este tipo de violencia se manifiesta en razón al género, la edad y la orientación sexual de las vícti</w:t>
      </w:r>
      <w:r>
        <w:rPr>
          <w:rFonts w:ascii="Book Antiqua" w:eastAsia="Book Antiqua" w:hAnsi="Book Antiqua" w:cs="Book Antiqua"/>
        </w:rPr>
        <w:t>mas.</w:t>
      </w:r>
    </w:p>
    <w:p w14:paraId="2473B1AB" w14:textId="77777777" w:rsidR="004738F6" w:rsidRDefault="004738F6">
      <w:pPr>
        <w:spacing w:after="0" w:line="240" w:lineRule="auto"/>
        <w:ind w:left="360"/>
        <w:jc w:val="both"/>
        <w:rPr>
          <w:rFonts w:ascii="Book Antiqua" w:eastAsia="Book Antiqua" w:hAnsi="Book Antiqua" w:cs="Book Antiqua"/>
          <w:b/>
          <w:color w:val="0D0D0D"/>
        </w:rPr>
      </w:pPr>
    </w:p>
    <w:p w14:paraId="0573B462"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b/>
          <w:color w:val="0D0D0D"/>
        </w:rPr>
        <w:t>ARTÍCULO 4. VIGENCIA.</w:t>
      </w:r>
      <w:r>
        <w:rPr>
          <w:rFonts w:ascii="Book Antiqua" w:eastAsia="Book Antiqua" w:hAnsi="Book Antiqua" w:cs="Book Antiqua"/>
          <w:color w:val="0D0D0D"/>
        </w:rPr>
        <w:t xml:space="preserve"> La presente ley rige a partir de su promulgación y deroga todas las disposiciones que le sean contrarias.</w:t>
      </w:r>
    </w:p>
    <w:p w14:paraId="42DBBD1D" w14:textId="77777777" w:rsidR="004738F6" w:rsidRDefault="004738F6">
      <w:pPr>
        <w:spacing w:after="0" w:line="240" w:lineRule="auto"/>
        <w:rPr>
          <w:rFonts w:ascii="Book Antiqua" w:eastAsia="Book Antiqua" w:hAnsi="Book Antiqua" w:cs="Book Antiqua"/>
          <w:color w:val="0D0D0D"/>
        </w:rPr>
      </w:pPr>
    </w:p>
    <w:p w14:paraId="02F2CD24" w14:textId="77777777" w:rsidR="004738F6" w:rsidRDefault="004738F6">
      <w:pPr>
        <w:spacing w:after="0" w:line="240" w:lineRule="auto"/>
        <w:rPr>
          <w:rFonts w:ascii="Book Antiqua" w:eastAsia="Book Antiqua" w:hAnsi="Book Antiqua" w:cs="Book Antiqua"/>
          <w:color w:val="0D0D0D"/>
        </w:rPr>
      </w:pPr>
    </w:p>
    <w:p w14:paraId="37B49C1F" w14:textId="77777777" w:rsidR="004738F6" w:rsidRDefault="00F420AD">
      <w:pPr>
        <w:spacing w:after="0" w:line="240" w:lineRule="auto"/>
        <w:rPr>
          <w:rFonts w:ascii="Book Antiqua" w:eastAsia="Book Antiqua" w:hAnsi="Book Antiqua" w:cs="Book Antiqua"/>
          <w:color w:val="0D0D0D"/>
        </w:rPr>
      </w:pPr>
      <w:r>
        <w:rPr>
          <w:rFonts w:ascii="Book Antiqua" w:eastAsia="Book Antiqua" w:hAnsi="Book Antiqua" w:cs="Book Antiqua"/>
          <w:color w:val="0D0D0D"/>
        </w:rPr>
        <w:t xml:space="preserve">Cordialmente, </w:t>
      </w:r>
    </w:p>
    <w:p w14:paraId="26D61407" w14:textId="77777777" w:rsidR="004738F6" w:rsidRDefault="004738F6">
      <w:pPr>
        <w:spacing w:after="0" w:line="240" w:lineRule="auto"/>
        <w:rPr>
          <w:rFonts w:ascii="Book Antiqua" w:eastAsia="Book Antiqua" w:hAnsi="Book Antiqua" w:cs="Book Antiqua"/>
          <w:color w:val="0D0D0D"/>
        </w:rPr>
      </w:pPr>
    </w:p>
    <w:p w14:paraId="7DCB14F3" w14:textId="77777777" w:rsidR="004738F6" w:rsidRDefault="004738F6">
      <w:pPr>
        <w:spacing w:after="0" w:line="240" w:lineRule="auto"/>
        <w:rPr>
          <w:rFonts w:ascii="Book Antiqua" w:eastAsia="Book Antiqua" w:hAnsi="Book Antiqua" w:cs="Book Antiqua"/>
          <w:color w:val="0D0D0D"/>
        </w:rPr>
      </w:pPr>
    </w:p>
    <w:p w14:paraId="72EFA842" w14:textId="77777777" w:rsidR="004738F6" w:rsidRDefault="004738F6">
      <w:pPr>
        <w:spacing w:after="0" w:line="240" w:lineRule="auto"/>
        <w:rPr>
          <w:rFonts w:ascii="Book Antiqua" w:eastAsia="Book Antiqua" w:hAnsi="Book Antiqua" w:cs="Book Antiqua"/>
          <w:color w:val="0D0D0D"/>
        </w:rPr>
      </w:pPr>
    </w:p>
    <w:p w14:paraId="6F16E116"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KATHERINE MIRANDA PEÑA</w:t>
      </w:r>
      <w:r>
        <w:rPr>
          <w:rFonts w:ascii="Book Antiqua" w:eastAsia="Book Antiqua" w:hAnsi="Book Antiqua" w:cs="Book Antiqua"/>
          <w:b/>
          <w:color w:val="0D0D0D"/>
        </w:rPr>
        <w:tab/>
      </w:r>
      <w:r>
        <w:rPr>
          <w:rFonts w:ascii="Book Antiqua" w:eastAsia="Book Antiqua" w:hAnsi="Book Antiqua" w:cs="Book Antiqua"/>
          <w:b/>
          <w:color w:val="0D0D0D"/>
        </w:rPr>
        <w:tab/>
      </w:r>
      <w:r>
        <w:rPr>
          <w:rFonts w:ascii="Book Antiqua" w:eastAsia="Book Antiqua" w:hAnsi="Book Antiqua" w:cs="Book Antiqua"/>
          <w:b/>
          <w:color w:val="0D0D0D"/>
        </w:rPr>
        <w:tab/>
        <w:t>HERACLITO LALINDEZ SUÁREZ</w:t>
      </w:r>
    </w:p>
    <w:p w14:paraId="5BC60599"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Representante a la Cámara por Bogotá</w:t>
      </w:r>
      <w:r>
        <w:rPr>
          <w:rFonts w:ascii="Book Antiqua" w:eastAsia="Book Antiqua" w:hAnsi="Book Antiqua" w:cs="Book Antiqua"/>
          <w:color w:val="0D0D0D"/>
        </w:rPr>
        <w:tab/>
      </w:r>
      <w:r>
        <w:rPr>
          <w:rFonts w:ascii="Book Antiqua" w:eastAsia="Book Antiqua" w:hAnsi="Book Antiqua" w:cs="Book Antiqua"/>
          <w:color w:val="0D0D0D"/>
        </w:rPr>
        <w:tab/>
        <w:t>Representante</w:t>
      </w:r>
      <w:r>
        <w:rPr>
          <w:rFonts w:ascii="Book Antiqua" w:eastAsia="Book Antiqua" w:hAnsi="Book Antiqua" w:cs="Book Antiqua"/>
          <w:color w:val="0D0D0D"/>
        </w:rPr>
        <w:t xml:space="preserve"> a la Cámara por Bogotá</w:t>
      </w:r>
    </w:p>
    <w:p w14:paraId="56D19B1E"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Partido Alianza Verde</w:t>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t>Pacto Histórico</w:t>
      </w:r>
    </w:p>
    <w:p w14:paraId="4238B440" w14:textId="77777777" w:rsidR="004738F6" w:rsidRDefault="004738F6">
      <w:pPr>
        <w:spacing w:after="0" w:line="240" w:lineRule="auto"/>
        <w:rPr>
          <w:rFonts w:ascii="Book Antiqua" w:eastAsia="Book Antiqua" w:hAnsi="Book Antiqua" w:cs="Book Antiqua"/>
          <w:color w:val="0D0D0D"/>
        </w:rPr>
      </w:pPr>
    </w:p>
    <w:p w14:paraId="1467D9BD" w14:textId="77777777" w:rsidR="004738F6" w:rsidRDefault="00F420AD">
      <w:pPr>
        <w:spacing w:after="0" w:line="240" w:lineRule="auto"/>
        <w:rPr>
          <w:rFonts w:ascii="Book Antiqua" w:eastAsia="Book Antiqua" w:hAnsi="Book Antiqua" w:cs="Book Antiqua"/>
          <w:color w:val="0D0D0D"/>
        </w:rPr>
      </w:pP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r>
    </w:p>
    <w:p w14:paraId="6F18DD02" w14:textId="77777777" w:rsidR="004738F6" w:rsidRDefault="004738F6">
      <w:pPr>
        <w:spacing w:after="0" w:line="240" w:lineRule="auto"/>
        <w:rPr>
          <w:rFonts w:ascii="Book Antiqua" w:eastAsia="Book Antiqua" w:hAnsi="Book Antiqua" w:cs="Book Antiqua"/>
          <w:color w:val="0D0D0D"/>
        </w:rPr>
      </w:pPr>
    </w:p>
    <w:p w14:paraId="27E37C28" w14:textId="77777777" w:rsidR="004738F6" w:rsidRDefault="004738F6">
      <w:pPr>
        <w:spacing w:after="0" w:line="240" w:lineRule="auto"/>
        <w:rPr>
          <w:rFonts w:ascii="Book Antiqua" w:eastAsia="Book Antiqua" w:hAnsi="Book Antiqua" w:cs="Book Antiqua"/>
          <w:color w:val="0D0D0D"/>
        </w:rPr>
      </w:pPr>
    </w:p>
    <w:p w14:paraId="5D1EC9B2" w14:textId="77777777" w:rsidR="004738F6" w:rsidRDefault="004738F6">
      <w:pPr>
        <w:spacing w:after="0" w:line="240" w:lineRule="auto"/>
        <w:rPr>
          <w:rFonts w:ascii="Book Antiqua" w:eastAsia="Book Antiqua" w:hAnsi="Book Antiqua" w:cs="Book Antiqua"/>
          <w:color w:val="0D0D0D"/>
        </w:rPr>
      </w:pPr>
    </w:p>
    <w:p w14:paraId="012C903A" w14:textId="77777777" w:rsidR="004738F6" w:rsidRDefault="004738F6">
      <w:pPr>
        <w:spacing w:after="0" w:line="240" w:lineRule="auto"/>
        <w:rPr>
          <w:rFonts w:ascii="Book Antiqua" w:eastAsia="Book Antiqua" w:hAnsi="Book Antiqua" w:cs="Book Antiqua"/>
          <w:color w:val="0D0D0D"/>
        </w:rPr>
      </w:pPr>
    </w:p>
    <w:p w14:paraId="25A5BD64"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 xml:space="preserve">JUAN CARLOS WILLS </w:t>
      </w:r>
      <w:r>
        <w:rPr>
          <w:rFonts w:ascii="Book Antiqua" w:eastAsia="Book Antiqua" w:hAnsi="Book Antiqua" w:cs="Book Antiqua"/>
          <w:b/>
          <w:color w:val="0D0D0D"/>
        </w:rPr>
        <w:tab/>
      </w:r>
      <w:r>
        <w:rPr>
          <w:rFonts w:ascii="Book Antiqua" w:eastAsia="Book Antiqua" w:hAnsi="Book Antiqua" w:cs="Book Antiqua"/>
          <w:b/>
          <w:color w:val="0D0D0D"/>
        </w:rPr>
        <w:tab/>
      </w:r>
      <w:r>
        <w:rPr>
          <w:rFonts w:ascii="Book Antiqua" w:eastAsia="Book Antiqua" w:hAnsi="Book Antiqua" w:cs="Book Antiqua"/>
          <w:b/>
          <w:color w:val="0D0D0D"/>
        </w:rPr>
        <w:tab/>
      </w:r>
      <w:r>
        <w:rPr>
          <w:rFonts w:ascii="Book Antiqua" w:eastAsia="Book Antiqua" w:hAnsi="Book Antiqua" w:cs="Book Antiqua"/>
          <w:b/>
          <w:color w:val="0D0D0D"/>
        </w:rPr>
        <w:tab/>
        <w:t>SANTIAGO OSORIO</w:t>
      </w:r>
      <w:r>
        <w:rPr>
          <w:rFonts w:ascii="Book Antiqua" w:eastAsia="Book Antiqua" w:hAnsi="Book Antiqua" w:cs="Book Antiqua"/>
          <w:b/>
          <w:color w:val="0D0D0D"/>
        </w:rPr>
        <w:tab/>
      </w:r>
    </w:p>
    <w:p w14:paraId="625F6145"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Representante a la Cámara</w:t>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t>Representante a la Cámara</w:t>
      </w:r>
      <w:r>
        <w:rPr>
          <w:rFonts w:ascii="Book Antiqua" w:eastAsia="Book Antiqua" w:hAnsi="Book Antiqua" w:cs="Book Antiqua"/>
          <w:color w:val="0D0D0D"/>
        </w:rPr>
        <w:tab/>
      </w:r>
    </w:p>
    <w:p w14:paraId="00238566"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Partido Conservador</w:t>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t>Partido Verde</w:t>
      </w:r>
    </w:p>
    <w:p w14:paraId="6DC15672" w14:textId="77777777" w:rsidR="004738F6" w:rsidRDefault="004738F6">
      <w:pPr>
        <w:spacing w:after="0" w:line="240" w:lineRule="auto"/>
        <w:rPr>
          <w:rFonts w:ascii="Book Antiqua" w:eastAsia="Book Antiqua" w:hAnsi="Book Antiqua" w:cs="Book Antiqua"/>
          <w:color w:val="0D0D0D"/>
        </w:rPr>
      </w:pPr>
    </w:p>
    <w:p w14:paraId="2D1E3CB1" w14:textId="77777777" w:rsidR="004738F6" w:rsidRDefault="004738F6">
      <w:pPr>
        <w:spacing w:after="0" w:line="240" w:lineRule="auto"/>
        <w:rPr>
          <w:rFonts w:ascii="Book Antiqua" w:eastAsia="Book Antiqua" w:hAnsi="Book Antiqua" w:cs="Book Antiqua"/>
          <w:color w:val="0D0D0D"/>
        </w:rPr>
      </w:pPr>
    </w:p>
    <w:p w14:paraId="7C0B1C1A" w14:textId="77777777" w:rsidR="004738F6" w:rsidRDefault="004738F6">
      <w:pPr>
        <w:spacing w:after="0" w:line="240" w:lineRule="auto"/>
        <w:rPr>
          <w:rFonts w:ascii="Book Antiqua" w:eastAsia="Book Antiqua" w:hAnsi="Book Antiqua" w:cs="Book Antiqua"/>
          <w:color w:val="0D0D0D"/>
        </w:rPr>
      </w:pPr>
    </w:p>
    <w:p w14:paraId="51420E6D" w14:textId="77777777" w:rsidR="004738F6" w:rsidRDefault="004738F6">
      <w:pPr>
        <w:spacing w:after="0" w:line="240" w:lineRule="auto"/>
        <w:rPr>
          <w:rFonts w:ascii="Book Antiqua" w:eastAsia="Book Antiqua" w:hAnsi="Book Antiqua" w:cs="Book Antiqua"/>
          <w:color w:val="0D0D0D"/>
        </w:rPr>
      </w:pPr>
    </w:p>
    <w:p w14:paraId="6E304489" w14:textId="77777777" w:rsidR="004738F6" w:rsidRDefault="004738F6">
      <w:pPr>
        <w:spacing w:after="0" w:line="240" w:lineRule="auto"/>
        <w:rPr>
          <w:rFonts w:ascii="Book Antiqua" w:eastAsia="Book Antiqua" w:hAnsi="Book Antiqua" w:cs="Book Antiqua"/>
          <w:color w:val="0D0D0D"/>
        </w:rPr>
      </w:pPr>
    </w:p>
    <w:p w14:paraId="4CC22CE9" w14:textId="77777777" w:rsidR="004738F6" w:rsidRDefault="004738F6">
      <w:pPr>
        <w:spacing w:after="0" w:line="240" w:lineRule="auto"/>
        <w:rPr>
          <w:rFonts w:ascii="Book Antiqua" w:eastAsia="Book Antiqua" w:hAnsi="Book Antiqua" w:cs="Book Antiqua"/>
          <w:color w:val="0D0D0D"/>
        </w:rPr>
      </w:pPr>
    </w:p>
    <w:p w14:paraId="5041CB46"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ADRIANA CAROLINA ARBELAEZ</w:t>
      </w:r>
    </w:p>
    <w:p w14:paraId="07201419"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Representante a la Cámara</w:t>
      </w:r>
    </w:p>
    <w:p w14:paraId="74AFCA7C"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Cambio Radical </w:t>
      </w:r>
    </w:p>
    <w:p w14:paraId="16F7FB39" w14:textId="77777777" w:rsidR="004738F6" w:rsidRDefault="004738F6">
      <w:pPr>
        <w:spacing w:after="0" w:line="240" w:lineRule="auto"/>
        <w:rPr>
          <w:rFonts w:ascii="Book Antiqua" w:eastAsia="Book Antiqua" w:hAnsi="Book Antiqua" w:cs="Book Antiqua"/>
          <w:color w:val="0D0D0D"/>
        </w:rPr>
      </w:pPr>
    </w:p>
    <w:p w14:paraId="426D7D11" w14:textId="77777777" w:rsidR="004738F6" w:rsidRDefault="004738F6">
      <w:pPr>
        <w:spacing w:after="0" w:line="240" w:lineRule="auto"/>
        <w:rPr>
          <w:rFonts w:ascii="Book Antiqua" w:eastAsia="Book Antiqua" w:hAnsi="Book Antiqua" w:cs="Book Antiqua"/>
          <w:color w:val="0D0D0D"/>
        </w:rPr>
      </w:pPr>
    </w:p>
    <w:p w14:paraId="7D63DA53" w14:textId="77777777" w:rsidR="004738F6" w:rsidRDefault="004738F6">
      <w:pPr>
        <w:spacing w:after="0" w:line="240" w:lineRule="auto"/>
        <w:rPr>
          <w:rFonts w:ascii="Book Antiqua" w:eastAsia="Book Antiqua" w:hAnsi="Book Antiqua" w:cs="Book Antiqua"/>
          <w:color w:val="0D0D0D"/>
        </w:rPr>
      </w:pPr>
    </w:p>
    <w:p w14:paraId="7ABBAA98" w14:textId="77777777" w:rsidR="004738F6" w:rsidRDefault="004738F6">
      <w:pPr>
        <w:spacing w:after="0" w:line="240" w:lineRule="auto"/>
        <w:rPr>
          <w:rFonts w:ascii="Book Antiqua" w:eastAsia="Book Antiqua" w:hAnsi="Book Antiqua" w:cs="Book Antiqua"/>
          <w:color w:val="0D0D0D"/>
        </w:rPr>
      </w:pPr>
    </w:p>
    <w:p w14:paraId="0C8C8095" w14:textId="77777777" w:rsidR="004738F6" w:rsidRDefault="004738F6">
      <w:pPr>
        <w:spacing w:after="0" w:line="240" w:lineRule="auto"/>
        <w:rPr>
          <w:rFonts w:ascii="Book Antiqua" w:eastAsia="Book Antiqua" w:hAnsi="Book Antiqua" w:cs="Book Antiqua"/>
          <w:color w:val="0D0D0D"/>
        </w:rPr>
      </w:pPr>
    </w:p>
    <w:p w14:paraId="052D953F" w14:textId="77777777" w:rsidR="004738F6" w:rsidRDefault="004738F6">
      <w:pPr>
        <w:spacing w:after="0" w:line="240" w:lineRule="auto"/>
        <w:rPr>
          <w:rFonts w:ascii="Book Antiqua" w:eastAsia="Book Antiqua" w:hAnsi="Book Antiqua" w:cs="Book Antiqua"/>
          <w:color w:val="0D0D0D"/>
        </w:rPr>
      </w:pPr>
    </w:p>
    <w:p w14:paraId="40C33F72" w14:textId="77777777" w:rsidR="004738F6" w:rsidRDefault="004738F6">
      <w:pPr>
        <w:spacing w:after="0" w:line="240" w:lineRule="auto"/>
        <w:rPr>
          <w:rFonts w:ascii="Book Antiqua" w:eastAsia="Book Antiqua" w:hAnsi="Book Antiqua" w:cs="Book Antiqua"/>
          <w:color w:val="0D0D0D"/>
        </w:rPr>
      </w:pPr>
    </w:p>
    <w:p w14:paraId="1D65BCAD" w14:textId="77777777" w:rsidR="004738F6" w:rsidRDefault="004738F6">
      <w:pPr>
        <w:spacing w:after="0" w:line="240" w:lineRule="auto"/>
        <w:rPr>
          <w:rFonts w:ascii="Book Antiqua" w:eastAsia="Book Antiqua" w:hAnsi="Book Antiqua" w:cs="Book Antiqua"/>
          <w:color w:val="0D0D0D"/>
        </w:rPr>
      </w:pPr>
    </w:p>
    <w:p w14:paraId="6303FE87" w14:textId="77777777" w:rsidR="004738F6" w:rsidRDefault="004738F6">
      <w:pPr>
        <w:spacing w:after="0" w:line="240" w:lineRule="auto"/>
        <w:rPr>
          <w:rFonts w:ascii="Book Antiqua" w:eastAsia="Book Antiqua" w:hAnsi="Book Antiqua" w:cs="Book Antiqua"/>
          <w:color w:val="0D0D0D"/>
        </w:rPr>
      </w:pPr>
    </w:p>
    <w:p w14:paraId="2B487E66" w14:textId="77777777" w:rsidR="004738F6" w:rsidRDefault="004738F6">
      <w:pPr>
        <w:spacing w:after="0" w:line="240" w:lineRule="auto"/>
        <w:rPr>
          <w:rFonts w:ascii="Book Antiqua" w:eastAsia="Book Antiqua" w:hAnsi="Book Antiqua" w:cs="Book Antiqua"/>
          <w:color w:val="0D0D0D"/>
        </w:rPr>
      </w:pPr>
    </w:p>
    <w:p w14:paraId="1725E47A" w14:textId="77777777" w:rsidR="004738F6" w:rsidRDefault="004738F6">
      <w:pPr>
        <w:spacing w:after="0" w:line="240" w:lineRule="auto"/>
        <w:rPr>
          <w:rFonts w:ascii="Book Antiqua" w:eastAsia="Book Antiqua" w:hAnsi="Book Antiqua" w:cs="Book Antiqua"/>
          <w:color w:val="0D0D0D"/>
        </w:rPr>
      </w:pPr>
    </w:p>
    <w:p w14:paraId="23BAD27F" w14:textId="77777777" w:rsidR="004738F6" w:rsidRDefault="004738F6">
      <w:pPr>
        <w:spacing w:after="0" w:line="240" w:lineRule="auto"/>
        <w:rPr>
          <w:rFonts w:ascii="Book Antiqua" w:eastAsia="Book Antiqua" w:hAnsi="Book Antiqua" w:cs="Book Antiqua"/>
          <w:color w:val="0D0D0D"/>
        </w:rPr>
      </w:pPr>
    </w:p>
    <w:p w14:paraId="512A1220" w14:textId="77777777" w:rsidR="004738F6" w:rsidRDefault="004738F6">
      <w:pPr>
        <w:spacing w:after="0" w:line="240" w:lineRule="auto"/>
        <w:rPr>
          <w:rFonts w:ascii="Book Antiqua" w:eastAsia="Book Antiqua" w:hAnsi="Book Antiqua" w:cs="Book Antiqua"/>
          <w:color w:val="0D0D0D"/>
        </w:rPr>
      </w:pPr>
    </w:p>
    <w:p w14:paraId="5606341C" w14:textId="77777777" w:rsidR="004738F6" w:rsidRDefault="004738F6">
      <w:pPr>
        <w:spacing w:after="0" w:line="240" w:lineRule="auto"/>
        <w:rPr>
          <w:rFonts w:ascii="Book Antiqua" w:eastAsia="Book Antiqua" w:hAnsi="Book Antiqua" w:cs="Book Antiqua"/>
          <w:color w:val="0D0D0D"/>
        </w:rPr>
      </w:pPr>
    </w:p>
    <w:p w14:paraId="4709F1E2" w14:textId="77777777" w:rsidR="004738F6" w:rsidRDefault="004738F6">
      <w:pPr>
        <w:spacing w:after="0" w:line="240" w:lineRule="auto"/>
        <w:rPr>
          <w:rFonts w:ascii="Book Antiqua" w:eastAsia="Book Antiqua" w:hAnsi="Book Antiqua" w:cs="Book Antiqua"/>
          <w:color w:val="0D0D0D"/>
        </w:rPr>
      </w:pPr>
    </w:p>
    <w:p w14:paraId="63915187" w14:textId="77777777" w:rsidR="004738F6" w:rsidRDefault="004738F6">
      <w:pPr>
        <w:spacing w:after="0" w:line="240" w:lineRule="auto"/>
        <w:rPr>
          <w:rFonts w:ascii="Book Antiqua" w:eastAsia="Book Antiqua" w:hAnsi="Book Antiqua" w:cs="Book Antiqua"/>
          <w:color w:val="0D0D0D"/>
        </w:rPr>
      </w:pPr>
    </w:p>
    <w:p w14:paraId="58F18D7F" w14:textId="77777777" w:rsidR="004738F6" w:rsidRDefault="004738F6">
      <w:pPr>
        <w:spacing w:after="0" w:line="240" w:lineRule="auto"/>
        <w:rPr>
          <w:rFonts w:ascii="Book Antiqua" w:eastAsia="Book Antiqua" w:hAnsi="Book Antiqua" w:cs="Book Antiqua"/>
          <w:color w:val="0D0D0D"/>
        </w:rPr>
      </w:pPr>
    </w:p>
    <w:p w14:paraId="45CE18BA" w14:textId="77777777" w:rsidR="004738F6" w:rsidRDefault="004738F6">
      <w:pPr>
        <w:spacing w:after="0" w:line="240" w:lineRule="auto"/>
        <w:rPr>
          <w:rFonts w:ascii="Book Antiqua" w:eastAsia="Book Antiqua" w:hAnsi="Book Antiqua" w:cs="Book Antiqua"/>
          <w:color w:val="0D0D0D"/>
        </w:rPr>
      </w:pPr>
    </w:p>
    <w:p w14:paraId="0E977E60" w14:textId="77777777" w:rsidR="004738F6" w:rsidRDefault="004738F6">
      <w:pPr>
        <w:spacing w:after="0" w:line="240" w:lineRule="auto"/>
        <w:rPr>
          <w:rFonts w:ascii="Book Antiqua" w:eastAsia="Book Antiqua" w:hAnsi="Book Antiqua" w:cs="Book Antiqua"/>
          <w:color w:val="0D0D0D"/>
        </w:rPr>
      </w:pPr>
    </w:p>
    <w:p w14:paraId="64D7E471" w14:textId="77777777" w:rsidR="004738F6" w:rsidRDefault="004738F6">
      <w:pPr>
        <w:spacing w:after="0" w:line="240" w:lineRule="auto"/>
        <w:rPr>
          <w:rFonts w:ascii="Book Antiqua" w:eastAsia="Book Antiqua" w:hAnsi="Book Antiqua" w:cs="Book Antiqua"/>
          <w:color w:val="0D0D0D"/>
        </w:rPr>
      </w:pPr>
    </w:p>
    <w:p w14:paraId="4963AC66" w14:textId="77777777" w:rsidR="004738F6" w:rsidRDefault="004738F6">
      <w:pPr>
        <w:spacing w:after="0" w:line="240" w:lineRule="auto"/>
        <w:rPr>
          <w:rFonts w:ascii="Book Antiqua" w:eastAsia="Book Antiqua" w:hAnsi="Book Antiqua" w:cs="Book Antiqua"/>
          <w:color w:val="0D0D0D"/>
        </w:rPr>
      </w:pPr>
    </w:p>
    <w:p w14:paraId="0FD9ADBC" w14:textId="77777777" w:rsidR="004738F6" w:rsidRDefault="004738F6">
      <w:pPr>
        <w:spacing w:after="0" w:line="240" w:lineRule="auto"/>
        <w:rPr>
          <w:rFonts w:ascii="Book Antiqua" w:eastAsia="Book Antiqua" w:hAnsi="Book Antiqua" w:cs="Book Antiqua"/>
          <w:color w:val="0D0D0D"/>
        </w:rPr>
      </w:pPr>
    </w:p>
    <w:p w14:paraId="2CEAAF42" w14:textId="77777777" w:rsidR="004738F6" w:rsidRDefault="004738F6">
      <w:pPr>
        <w:spacing w:after="0" w:line="240" w:lineRule="auto"/>
        <w:rPr>
          <w:rFonts w:ascii="Book Antiqua" w:eastAsia="Book Antiqua" w:hAnsi="Book Antiqua" w:cs="Book Antiqua"/>
          <w:color w:val="0D0D0D"/>
        </w:rPr>
      </w:pPr>
    </w:p>
    <w:p w14:paraId="42524607" w14:textId="77777777" w:rsidR="004738F6" w:rsidRDefault="004738F6">
      <w:pPr>
        <w:spacing w:after="0" w:line="240" w:lineRule="auto"/>
        <w:rPr>
          <w:rFonts w:ascii="Book Antiqua" w:eastAsia="Book Antiqua" w:hAnsi="Book Antiqua" w:cs="Book Antiqua"/>
          <w:color w:val="0D0D0D"/>
        </w:rPr>
      </w:pPr>
    </w:p>
    <w:p w14:paraId="69554638" w14:textId="77777777" w:rsidR="004738F6" w:rsidRDefault="004738F6">
      <w:pPr>
        <w:spacing w:after="0" w:line="240" w:lineRule="auto"/>
        <w:rPr>
          <w:rFonts w:ascii="Book Antiqua" w:eastAsia="Book Antiqua" w:hAnsi="Book Antiqua" w:cs="Book Antiqua"/>
          <w:color w:val="0D0D0D"/>
        </w:rPr>
      </w:pPr>
    </w:p>
    <w:p w14:paraId="0773BDB8" w14:textId="77777777" w:rsidR="004738F6" w:rsidRDefault="004738F6">
      <w:pPr>
        <w:spacing w:after="0" w:line="240" w:lineRule="auto"/>
        <w:rPr>
          <w:rFonts w:ascii="Book Antiqua" w:eastAsia="Book Antiqua" w:hAnsi="Book Antiqua" w:cs="Book Antiqua"/>
          <w:color w:val="0D0D0D"/>
        </w:rPr>
      </w:pPr>
    </w:p>
    <w:p w14:paraId="7E41FA7B" w14:textId="77777777" w:rsidR="004738F6" w:rsidRDefault="004738F6">
      <w:pPr>
        <w:spacing w:after="0" w:line="240" w:lineRule="auto"/>
        <w:rPr>
          <w:rFonts w:ascii="Book Antiqua" w:eastAsia="Book Antiqua" w:hAnsi="Book Antiqua" w:cs="Book Antiqua"/>
          <w:color w:val="0D0D0D"/>
        </w:rPr>
      </w:pPr>
    </w:p>
    <w:p w14:paraId="44333B31" w14:textId="77777777" w:rsidR="004738F6" w:rsidRDefault="004738F6">
      <w:pPr>
        <w:spacing w:after="0" w:line="240" w:lineRule="auto"/>
        <w:rPr>
          <w:rFonts w:ascii="Book Antiqua" w:eastAsia="Book Antiqua" w:hAnsi="Book Antiqua" w:cs="Book Antiqua"/>
          <w:color w:val="0D0D0D"/>
        </w:rPr>
      </w:pPr>
    </w:p>
    <w:p w14:paraId="7C72A009" w14:textId="77777777" w:rsidR="004738F6" w:rsidRDefault="004738F6">
      <w:pPr>
        <w:spacing w:after="0" w:line="240" w:lineRule="auto"/>
        <w:rPr>
          <w:rFonts w:ascii="Book Antiqua" w:eastAsia="Book Antiqua" w:hAnsi="Book Antiqua" w:cs="Book Antiqua"/>
          <w:color w:val="0D0D0D"/>
        </w:rPr>
      </w:pPr>
    </w:p>
    <w:p w14:paraId="54728649" w14:textId="77777777" w:rsidR="004738F6" w:rsidRDefault="004738F6">
      <w:pPr>
        <w:spacing w:after="0" w:line="240" w:lineRule="auto"/>
        <w:rPr>
          <w:rFonts w:ascii="Book Antiqua" w:eastAsia="Book Antiqua" w:hAnsi="Book Antiqua" w:cs="Book Antiqua"/>
          <w:color w:val="0D0D0D"/>
        </w:rPr>
      </w:pPr>
    </w:p>
    <w:p w14:paraId="489672AA" w14:textId="77777777" w:rsidR="004738F6" w:rsidRDefault="004738F6">
      <w:pPr>
        <w:spacing w:after="0" w:line="240" w:lineRule="auto"/>
        <w:rPr>
          <w:rFonts w:ascii="Book Antiqua" w:eastAsia="Book Antiqua" w:hAnsi="Book Antiqua" w:cs="Book Antiqua"/>
          <w:color w:val="0D0D0D"/>
        </w:rPr>
      </w:pPr>
    </w:p>
    <w:p w14:paraId="4EB9BCEC" w14:textId="77777777" w:rsidR="004738F6" w:rsidRDefault="004738F6">
      <w:pPr>
        <w:spacing w:after="0" w:line="240" w:lineRule="auto"/>
        <w:rPr>
          <w:rFonts w:ascii="Book Antiqua" w:eastAsia="Book Antiqua" w:hAnsi="Book Antiqua" w:cs="Book Antiqua"/>
          <w:color w:val="0D0D0D"/>
        </w:rPr>
      </w:pPr>
    </w:p>
    <w:p w14:paraId="4691896B" w14:textId="77777777" w:rsidR="004738F6" w:rsidRDefault="004738F6">
      <w:pPr>
        <w:spacing w:after="0" w:line="240" w:lineRule="auto"/>
        <w:rPr>
          <w:rFonts w:ascii="Book Antiqua" w:eastAsia="Book Antiqua" w:hAnsi="Book Antiqua" w:cs="Book Antiqua"/>
          <w:color w:val="0D0D0D"/>
        </w:rPr>
      </w:pPr>
    </w:p>
    <w:p w14:paraId="5851A5FC" w14:textId="77777777" w:rsidR="004738F6" w:rsidRDefault="004738F6">
      <w:pPr>
        <w:spacing w:after="0" w:line="240" w:lineRule="auto"/>
        <w:jc w:val="both"/>
        <w:rPr>
          <w:rFonts w:ascii="Book Antiqua" w:eastAsia="Book Antiqua" w:hAnsi="Book Antiqua" w:cs="Book Antiqua"/>
          <w:color w:val="0D0D0D"/>
        </w:rPr>
      </w:pPr>
    </w:p>
    <w:p w14:paraId="4F59A5C3" w14:textId="77777777" w:rsidR="004738F6" w:rsidRDefault="00F420AD">
      <w:pPr>
        <w:spacing w:after="0" w:line="240" w:lineRule="auto"/>
        <w:ind w:left="360"/>
        <w:jc w:val="center"/>
        <w:rPr>
          <w:rFonts w:ascii="Book Antiqua" w:eastAsia="Book Antiqua" w:hAnsi="Book Antiqua" w:cs="Book Antiqua"/>
          <w:b/>
          <w:color w:val="0D0D0D"/>
        </w:rPr>
      </w:pPr>
      <w:r>
        <w:rPr>
          <w:rFonts w:ascii="Book Antiqua" w:eastAsia="Book Antiqua" w:hAnsi="Book Antiqua" w:cs="Book Antiqua"/>
          <w:b/>
          <w:color w:val="0D0D0D"/>
        </w:rPr>
        <w:t>EXPOSICIÓN DE MOTIVOS</w:t>
      </w:r>
    </w:p>
    <w:p w14:paraId="3D39154A" w14:textId="77777777" w:rsidR="004738F6" w:rsidRDefault="004738F6">
      <w:pPr>
        <w:spacing w:after="0" w:line="240" w:lineRule="auto"/>
        <w:ind w:left="360"/>
        <w:jc w:val="center"/>
        <w:rPr>
          <w:rFonts w:ascii="Book Antiqua" w:eastAsia="Book Antiqua" w:hAnsi="Book Antiqua" w:cs="Book Antiqua"/>
          <w:b/>
          <w:color w:val="0D0D0D"/>
        </w:rPr>
      </w:pPr>
    </w:p>
    <w:p w14:paraId="51F27D7E" w14:textId="77777777" w:rsidR="004738F6" w:rsidRDefault="00F420AD">
      <w:pPr>
        <w:spacing w:after="0" w:line="240" w:lineRule="auto"/>
        <w:ind w:left="360"/>
        <w:jc w:val="center"/>
        <w:rPr>
          <w:rFonts w:ascii="Book Antiqua" w:eastAsia="Book Antiqua" w:hAnsi="Book Antiqua" w:cs="Book Antiqua"/>
          <w:b/>
          <w:color w:val="0D0D0D"/>
        </w:rPr>
      </w:pPr>
      <w:r>
        <w:rPr>
          <w:rFonts w:ascii="Book Antiqua" w:eastAsia="Book Antiqua" w:hAnsi="Book Antiqua" w:cs="Book Antiqua"/>
          <w:b/>
          <w:color w:val="0D0D0D"/>
        </w:rPr>
        <w:t>PROYECTO DE LEY NÚMERO _____ DEL 2022</w:t>
      </w:r>
    </w:p>
    <w:p w14:paraId="5EC51ACC" w14:textId="77777777" w:rsidR="004738F6" w:rsidRDefault="004738F6">
      <w:pPr>
        <w:spacing w:after="0" w:line="240" w:lineRule="auto"/>
        <w:ind w:left="360"/>
        <w:jc w:val="center"/>
        <w:rPr>
          <w:rFonts w:ascii="Book Antiqua" w:eastAsia="Book Antiqua" w:hAnsi="Book Antiqua" w:cs="Book Antiqua"/>
          <w:b/>
          <w:color w:val="0D0D0D"/>
        </w:rPr>
      </w:pPr>
    </w:p>
    <w:p w14:paraId="4AA1DDA6" w14:textId="77777777" w:rsidR="004738F6" w:rsidRDefault="00F420AD">
      <w:pPr>
        <w:spacing w:after="0" w:line="240" w:lineRule="auto"/>
        <w:jc w:val="center"/>
        <w:rPr>
          <w:rFonts w:ascii="Book Antiqua" w:eastAsia="Book Antiqua" w:hAnsi="Book Antiqua" w:cs="Book Antiqua"/>
          <w:i/>
          <w:color w:val="0D0D0D"/>
        </w:rPr>
      </w:pPr>
      <w:r>
        <w:rPr>
          <w:rFonts w:ascii="Book Antiqua" w:eastAsia="Book Antiqua" w:hAnsi="Book Antiqua" w:cs="Book Antiqua"/>
          <w:b/>
          <w:color w:val="0D0D0D"/>
        </w:rPr>
        <w:t>“</w:t>
      </w:r>
      <w:r>
        <w:rPr>
          <w:rFonts w:ascii="Book Antiqua" w:eastAsia="Book Antiqua" w:hAnsi="Book Antiqua" w:cs="Book Antiqua"/>
          <w:i/>
          <w:color w:val="0D0D0D"/>
        </w:rPr>
        <w:t>Por medio de la cual se crea el tipo penal de acoso sexual en espacio público y se dictan otras disposiciones”</w:t>
      </w:r>
    </w:p>
    <w:p w14:paraId="3EC10578" w14:textId="77777777" w:rsidR="004738F6" w:rsidRDefault="004738F6">
      <w:pPr>
        <w:spacing w:after="0" w:line="240" w:lineRule="auto"/>
        <w:jc w:val="both"/>
        <w:rPr>
          <w:rFonts w:ascii="Book Antiqua" w:eastAsia="Book Antiqua" w:hAnsi="Book Antiqua" w:cs="Book Antiqua"/>
          <w:b/>
          <w:color w:val="0D0D0D"/>
        </w:rPr>
      </w:pPr>
    </w:p>
    <w:p w14:paraId="0DFB901C" w14:textId="77777777" w:rsidR="004738F6" w:rsidRDefault="00F420AD">
      <w:pPr>
        <w:numPr>
          <w:ilvl w:val="0"/>
          <w:numId w:val="3"/>
        </w:numPr>
        <w:pBdr>
          <w:top w:val="nil"/>
          <w:left w:val="nil"/>
          <w:bottom w:val="nil"/>
          <w:right w:val="nil"/>
          <w:between w:val="nil"/>
        </w:pBd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OBJETO</w:t>
      </w:r>
    </w:p>
    <w:p w14:paraId="06D4288A" w14:textId="77777777" w:rsidR="004738F6" w:rsidRDefault="004738F6">
      <w:pPr>
        <w:spacing w:after="0" w:line="240" w:lineRule="auto"/>
        <w:jc w:val="both"/>
        <w:rPr>
          <w:rFonts w:ascii="Book Antiqua" w:eastAsia="Book Antiqua" w:hAnsi="Book Antiqua" w:cs="Book Antiqua"/>
          <w:b/>
          <w:color w:val="0D0D0D"/>
        </w:rPr>
      </w:pPr>
    </w:p>
    <w:p w14:paraId="1423E99D" w14:textId="77777777" w:rsidR="004738F6" w:rsidRDefault="00F420AD">
      <w:pPr>
        <w:spacing w:after="0" w:line="240" w:lineRule="auto"/>
        <w:jc w:val="both"/>
        <w:rPr>
          <w:rFonts w:ascii="Book Antiqua" w:eastAsia="Book Antiqua" w:hAnsi="Book Antiqua" w:cs="Book Antiqua"/>
          <w:color w:val="0D0D0D"/>
        </w:rPr>
      </w:pPr>
      <w:bookmarkStart w:id="3" w:name="_heading=h.1fob9te" w:colFirst="0" w:colLast="0"/>
      <w:bookmarkEnd w:id="3"/>
      <w:r>
        <w:rPr>
          <w:rFonts w:ascii="Book Antiqua" w:eastAsia="Book Antiqua" w:hAnsi="Book Antiqua" w:cs="Book Antiqua"/>
          <w:color w:val="0D0D0D"/>
        </w:rPr>
        <w:t>El presente proyecto de ley tiene como objetivo prevenir y sancionar el acoso sexual en lugares públicos o de acceso público en todo el territorio nacional, adicionando un artículo a la Ley 599 de 2000 – Código Penal tipificando un nuevo delito autónomo de</w:t>
      </w:r>
      <w:r>
        <w:rPr>
          <w:rFonts w:ascii="Book Antiqua" w:eastAsia="Book Antiqua" w:hAnsi="Book Antiqua" w:cs="Book Antiqua"/>
          <w:color w:val="0D0D0D"/>
        </w:rPr>
        <w:t xml:space="preserve">nominado “acoso sexual en espacio público” y ordenando al Gobierno Nacional para que adelante programas de concientización sobre este tipo de violencia contra la mujer para prevenir la comisión de estas conductas. </w:t>
      </w:r>
    </w:p>
    <w:p w14:paraId="40C5D758" w14:textId="77777777" w:rsidR="004738F6" w:rsidRDefault="004738F6">
      <w:pPr>
        <w:spacing w:after="0" w:line="240" w:lineRule="auto"/>
        <w:jc w:val="both"/>
        <w:rPr>
          <w:rFonts w:ascii="Book Antiqua" w:eastAsia="Book Antiqua" w:hAnsi="Book Antiqua" w:cs="Book Antiqua"/>
          <w:color w:val="0D0D0D"/>
        </w:rPr>
      </w:pPr>
    </w:p>
    <w:p w14:paraId="00E3245D" w14:textId="77777777" w:rsidR="004738F6" w:rsidRDefault="00F420AD">
      <w:pPr>
        <w:numPr>
          <w:ilvl w:val="0"/>
          <w:numId w:val="3"/>
        </w:numPr>
        <w:pBdr>
          <w:top w:val="nil"/>
          <w:left w:val="nil"/>
          <w:bottom w:val="nil"/>
          <w:right w:val="nil"/>
          <w:between w:val="nil"/>
        </w:pBd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JUSTIFICACIÓN</w:t>
      </w:r>
    </w:p>
    <w:p w14:paraId="24F6ABA6" w14:textId="77777777" w:rsidR="004738F6" w:rsidRDefault="004738F6">
      <w:pPr>
        <w:spacing w:after="0" w:line="240" w:lineRule="auto"/>
        <w:jc w:val="both"/>
        <w:rPr>
          <w:rFonts w:ascii="Book Antiqua" w:eastAsia="Book Antiqua" w:hAnsi="Book Antiqua" w:cs="Book Antiqua"/>
          <w:color w:val="0D0D0D"/>
        </w:rPr>
      </w:pPr>
    </w:p>
    <w:p w14:paraId="2623CB0F"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Una forma de violencia cotidiana que afecta de manera particular a las mujeres es el acoso sexual denominado acoso callejero que se expresa en palabras, sonidos, frases que las menoscaban, roces o contactos corporales y abuso físico que tiene efectos espec</w:t>
      </w:r>
      <w:r>
        <w:rPr>
          <w:rFonts w:ascii="Book Antiqua" w:eastAsia="Book Antiqua" w:hAnsi="Book Antiqua" w:cs="Book Antiqua"/>
          <w:color w:val="0D0D0D"/>
        </w:rPr>
        <w:t>íficos negativos sobre el modo de vivir la seguridad en la calle</w:t>
      </w:r>
      <w:r>
        <w:rPr>
          <w:rFonts w:ascii="Book Antiqua" w:eastAsia="Book Antiqua" w:hAnsi="Book Antiqua" w:cs="Book Antiqua"/>
          <w:color w:val="0D0D0D"/>
          <w:vertAlign w:val="superscript"/>
        </w:rPr>
        <w:footnoteReference w:id="1"/>
      </w:r>
      <w:r>
        <w:rPr>
          <w:rFonts w:ascii="Book Antiqua" w:eastAsia="Book Antiqua" w:hAnsi="Book Antiqua" w:cs="Book Antiqua"/>
          <w:color w:val="0D0D0D"/>
        </w:rPr>
        <w:t>.</w:t>
      </w:r>
    </w:p>
    <w:p w14:paraId="4631D5EE" w14:textId="77777777" w:rsidR="004738F6" w:rsidRDefault="004738F6">
      <w:pPr>
        <w:spacing w:after="0" w:line="240" w:lineRule="auto"/>
        <w:jc w:val="both"/>
        <w:rPr>
          <w:rFonts w:ascii="Book Antiqua" w:eastAsia="Book Antiqua" w:hAnsi="Book Antiqua" w:cs="Book Antiqua"/>
          <w:color w:val="0D0D0D"/>
        </w:rPr>
      </w:pPr>
    </w:p>
    <w:p w14:paraId="00E8D4A2" w14:textId="77777777" w:rsidR="004738F6" w:rsidRDefault="00F420AD">
      <w:pPr>
        <w:spacing w:after="0" w:line="240" w:lineRule="auto"/>
        <w:jc w:val="both"/>
        <w:rPr>
          <w:rFonts w:ascii="Book Antiqua" w:eastAsia="Book Antiqua" w:hAnsi="Book Antiqua" w:cs="Book Antiqua"/>
          <w:color w:val="0D0D0D"/>
          <w:highlight w:val="white"/>
        </w:rPr>
      </w:pPr>
      <w:r>
        <w:rPr>
          <w:rFonts w:ascii="Book Antiqua" w:eastAsia="Book Antiqua" w:hAnsi="Book Antiqua" w:cs="Book Antiqua"/>
          <w:color w:val="0D0D0D"/>
        </w:rPr>
        <w:t>El acoso sexual callejero se puede definir como una forma de interacción que se da en lugares públicos y semipúblicos, que comprenden insinuaciones, proposiciones, comentarios, persecucion</w:t>
      </w:r>
      <w:r>
        <w:rPr>
          <w:rFonts w:ascii="Book Antiqua" w:eastAsia="Book Antiqua" w:hAnsi="Book Antiqua" w:cs="Book Antiqua"/>
          <w:color w:val="0D0D0D"/>
        </w:rPr>
        <w:t>es, tocamientos, mensajes corporales, observaciones, soborno, masturbación, grabaciones, fotos y acercamientos físicos, donde no existe consentimiento ni reciprocidad, por lo cual se genera un ambiente incómodo e inseguro para la víctima y a su vez consecu</w:t>
      </w:r>
      <w:r>
        <w:rPr>
          <w:rFonts w:ascii="Book Antiqua" w:eastAsia="Book Antiqua" w:hAnsi="Book Antiqua" w:cs="Book Antiqua"/>
          <w:color w:val="0D0D0D"/>
        </w:rPr>
        <w:t>encias sicológicas negativas posteriores, como la baja autoestima, afectación en su auto percepción, su desenvolvimiento en los espacios públicos, manera de vestir, entre otras</w:t>
      </w:r>
      <w:r>
        <w:rPr>
          <w:rFonts w:ascii="Book Antiqua" w:eastAsia="Book Antiqua" w:hAnsi="Book Antiqua" w:cs="Book Antiqua"/>
          <w:color w:val="0D0D0D"/>
          <w:vertAlign w:val="superscript"/>
        </w:rPr>
        <w:footnoteReference w:id="2"/>
      </w:r>
      <w:r>
        <w:rPr>
          <w:rFonts w:ascii="Book Antiqua" w:eastAsia="Book Antiqua" w:hAnsi="Book Antiqua" w:cs="Book Antiqua"/>
          <w:color w:val="0D0D0D"/>
        </w:rPr>
        <w:t>.</w:t>
      </w:r>
    </w:p>
    <w:p w14:paraId="7F31F974" w14:textId="77777777" w:rsidR="004738F6" w:rsidRDefault="004738F6">
      <w:pPr>
        <w:spacing w:after="0" w:line="240" w:lineRule="auto"/>
        <w:jc w:val="both"/>
        <w:rPr>
          <w:rFonts w:ascii="Book Antiqua" w:eastAsia="Book Antiqua" w:hAnsi="Book Antiqua" w:cs="Book Antiqua"/>
          <w:b/>
          <w:color w:val="0D0D0D"/>
        </w:rPr>
      </w:pPr>
    </w:p>
    <w:p w14:paraId="3B3BD698"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Las ONU desarrolla el concepto de violencia sexual, la cual incluye acoso ve</w:t>
      </w:r>
      <w:r>
        <w:rPr>
          <w:rFonts w:ascii="Book Antiqua" w:eastAsia="Book Antiqua" w:hAnsi="Book Antiqua" w:cs="Book Antiqua"/>
          <w:color w:val="0D0D0D"/>
        </w:rPr>
        <w:t>rbal hasta la penetración forzada. Es evidente la existencia de una variedad de tipos de coacción, desde la presión social y la intimidación a la fuerza física</w:t>
      </w:r>
      <w:r>
        <w:rPr>
          <w:rFonts w:ascii="Book Antiqua" w:eastAsia="Book Antiqua" w:hAnsi="Book Antiqua" w:cs="Book Antiqua"/>
          <w:color w:val="0D0D0D"/>
          <w:vertAlign w:val="superscript"/>
        </w:rPr>
        <w:footnoteReference w:id="3"/>
      </w:r>
      <w:r>
        <w:rPr>
          <w:rFonts w:ascii="Book Antiqua" w:eastAsia="Book Antiqua" w:hAnsi="Book Antiqua" w:cs="Book Antiqua"/>
          <w:color w:val="0D0D0D"/>
        </w:rPr>
        <w:t xml:space="preserve">. </w:t>
      </w:r>
    </w:p>
    <w:p w14:paraId="01A4698D" w14:textId="77777777" w:rsidR="004738F6" w:rsidRDefault="004738F6">
      <w:pPr>
        <w:spacing w:after="0" w:line="240" w:lineRule="auto"/>
        <w:jc w:val="both"/>
        <w:rPr>
          <w:rFonts w:ascii="Book Antiqua" w:eastAsia="Book Antiqua" w:hAnsi="Book Antiqua" w:cs="Book Antiqua"/>
          <w:color w:val="0D0D0D"/>
        </w:rPr>
      </w:pPr>
    </w:p>
    <w:p w14:paraId="1B720205"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Se ha corroborado que en Colombia y en muchos países, las mujeres y las niñas no pueden cami</w:t>
      </w:r>
      <w:r>
        <w:rPr>
          <w:rFonts w:ascii="Book Antiqua" w:eastAsia="Book Antiqua" w:hAnsi="Book Antiqua" w:cs="Book Antiqua"/>
          <w:color w:val="0D0D0D"/>
        </w:rPr>
        <w:t>nar tranquilas por los espacios públicos. Tanto la amenaza como la experiencia de la violencia afectan su acceso a las actividades sociales, la educación, el empleo y las oportunidades de liderazgo</w:t>
      </w:r>
      <w:r>
        <w:rPr>
          <w:rFonts w:ascii="Book Antiqua" w:eastAsia="Book Antiqua" w:hAnsi="Book Antiqua" w:cs="Book Antiqua"/>
          <w:color w:val="0D0D0D"/>
          <w:vertAlign w:val="superscript"/>
        </w:rPr>
        <w:footnoteReference w:id="4"/>
      </w:r>
      <w:r>
        <w:rPr>
          <w:rFonts w:ascii="Book Antiqua" w:eastAsia="Book Antiqua" w:hAnsi="Book Antiqua" w:cs="Book Antiqua"/>
          <w:color w:val="0D0D0D"/>
        </w:rPr>
        <w:t>.</w:t>
      </w:r>
    </w:p>
    <w:p w14:paraId="7FC42B57" w14:textId="77777777" w:rsidR="004738F6" w:rsidRDefault="004738F6">
      <w:pPr>
        <w:spacing w:after="0" w:line="240" w:lineRule="auto"/>
        <w:jc w:val="both"/>
        <w:rPr>
          <w:rFonts w:ascii="Book Antiqua" w:eastAsia="Book Antiqua" w:hAnsi="Book Antiqua" w:cs="Book Antiqua"/>
          <w:color w:val="0D0D0D"/>
        </w:rPr>
      </w:pPr>
    </w:p>
    <w:p w14:paraId="23BFB6C9"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La ONU ha estado cerca al tema, por eso creó una inicia</w:t>
      </w:r>
      <w:r>
        <w:rPr>
          <w:rFonts w:ascii="Book Antiqua" w:eastAsia="Book Antiqua" w:hAnsi="Book Antiqua" w:cs="Book Antiqua"/>
          <w:color w:val="0D0D0D"/>
        </w:rPr>
        <w:t xml:space="preserve">tiva llamada “ciudades seguras y espacios públicos” lanzada en noviembre de 2010. Se han logrado suscribir más de 30 ciudades, en Colombia se incluye a Medellín, Bogotá, Villavicencio, Popayán y Timbío, entre otras ciudades en diferentes países. </w:t>
      </w:r>
    </w:p>
    <w:p w14:paraId="0CD3F6CB" w14:textId="77777777" w:rsidR="004738F6" w:rsidRDefault="004738F6">
      <w:pPr>
        <w:spacing w:after="0" w:line="240" w:lineRule="auto"/>
        <w:jc w:val="both"/>
        <w:rPr>
          <w:rFonts w:ascii="Book Antiqua" w:eastAsia="Book Antiqua" w:hAnsi="Book Antiqua" w:cs="Book Antiqua"/>
          <w:color w:val="0D0D0D"/>
        </w:rPr>
      </w:pPr>
    </w:p>
    <w:p w14:paraId="3AAF7EF2"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En 2013,</w:t>
      </w:r>
      <w:r>
        <w:rPr>
          <w:rFonts w:ascii="Book Antiqua" w:eastAsia="Book Antiqua" w:hAnsi="Book Antiqua" w:cs="Book Antiqua"/>
          <w:color w:val="0D0D0D"/>
        </w:rPr>
        <w:t xml:space="preserve"> la Comisión de la Condición Jurídica y Social de la Mujer de las Naciones Unidas identificó el acoso sexual y otras formas de violencia sexual en espacios públicos como un área de preocupación específica, e instó a los gobiernos a tomar medidas preventiva</w:t>
      </w:r>
      <w:r>
        <w:rPr>
          <w:rFonts w:ascii="Book Antiqua" w:eastAsia="Book Antiqua" w:hAnsi="Book Antiqua" w:cs="Book Antiqua"/>
          <w:color w:val="0D0D0D"/>
        </w:rPr>
        <w:t>s. Esta convocatoria se confirmó en los Objetivos de Desarrollo Sostenible de 2015, específicamente en el Objetivo 5 sobre igualdad de género y en el Objetivo 11 sobre ciudades y asentamientos humanos inclusivos, seguros, resilientes y sostenibles</w:t>
      </w:r>
      <w:r>
        <w:rPr>
          <w:rFonts w:ascii="Book Antiqua" w:eastAsia="Book Antiqua" w:hAnsi="Book Antiqua" w:cs="Book Antiqua"/>
          <w:color w:val="0D0D0D"/>
          <w:vertAlign w:val="superscript"/>
        </w:rPr>
        <w:footnoteReference w:id="5"/>
      </w:r>
      <w:r>
        <w:rPr>
          <w:rFonts w:ascii="Book Antiqua" w:eastAsia="Book Antiqua" w:hAnsi="Book Antiqua" w:cs="Book Antiqua"/>
          <w:color w:val="0D0D0D"/>
        </w:rPr>
        <w:t>.</w:t>
      </w:r>
    </w:p>
    <w:p w14:paraId="79A5E267" w14:textId="77777777" w:rsidR="004738F6" w:rsidRDefault="004738F6">
      <w:pPr>
        <w:spacing w:after="0" w:line="240" w:lineRule="auto"/>
        <w:jc w:val="both"/>
        <w:rPr>
          <w:rFonts w:ascii="Book Antiqua" w:eastAsia="Book Antiqua" w:hAnsi="Book Antiqua" w:cs="Book Antiqua"/>
          <w:color w:val="0D0D0D"/>
        </w:rPr>
      </w:pPr>
    </w:p>
    <w:p w14:paraId="6BEB771C"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Las c</w:t>
      </w:r>
      <w:r>
        <w:rPr>
          <w:rFonts w:ascii="Book Antiqua" w:eastAsia="Book Antiqua" w:hAnsi="Book Antiqua" w:cs="Book Antiqua"/>
          <w:color w:val="0D0D0D"/>
        </w:rPr>
        <w:t>ifras que se han realizado para el programa de Naciones Unidas son dramáticas, muestran que las principales víctimas de acoso en el espacio público, tanto en la calle como en el transporte público, son las jóvenes. En Lima 9 de cada 10 mujeres entre 18 y 2</w:t>
      </w:r>
      <w:r>
        <w:rPr>
          <w:rFonts w:ascii="Book Antiqua" w:eastAsia="Book Antiqua" w:hAnsi="Book Antiqua" w:cs="Book Antiqua"/>
          <w:color w:val="0D0D0D"/>
        </w:rPr>
        <w:t>9 años han sido víctimas de acoso callejero (2013), en Bogotá y Ciudad de México 6 de cada 10 mujeres ha vivido alguna agresión sexual en el transporte público (2014), y en el caso de Chile 5 de cada 10 mujeres entre 20 y 29 años declaran haber vivido acos</w:t>
      </w:r>
      <w:r>
        <w:rPr>
          <w:rFonts w:ascii="Book Antiqua" w:eastAsia="Book Antiqua" w:hAnsi="Book Antiqua" w:cs="Book Antiqua"/>
          <w:color w:val="0D0D0D"/>
        </w:rPr>
        <w:t>o sexual callejero (2015)</w:t>
      </w:r>
      <w:r>
        <w:rPr>
          <w:rFonts w:ascii="Book Antiqua" w:eastAsia="Book Antiqua" w:hAnsi="Book Antiqua" w:cs="Book Antiqua"/>
          <w:color w:val="0D0D0D"/>
          <w:vertAlign w:val="superscript"/>
        </w:rPr>
        <w:footnoteReference w:id="6"/>
      </w:r>
      <w:r>
        <w:rPr>
          <w:rFonts w:ascii="Book Antiqua" w:eastAsia="Book Antiqua" w:hAnsi="Book Antiqua" w:cs="Book Antiqua"/>
          <w:color w:val="0D0D0D"/>
        </w:rPr>
        <w:t>.</w:t>
      </w:r>
    </w:p>
    <w:p w14:paraId="43456A61" w14:textId="77777777" w:rsidR="004738F6" w:rsidRDefault="004738F6">
      <w:pPr>
        <w:spacing w:after="0" w:line="240" w:lineRule="auto"/>
        <w:jc w:val="both"/>
        <w:rPr>
          <w:rFonts w:ascii="Book Antiqua" w:eastAsia="Book Antiqua" w:hAnsi="Book Antiqua" w:cs="Book Antiqua"/>
          <w:color w:val="0D0D0D"/>
        </w:rPr>
      </w:pPr>
    </w:p>
    <w:p w14:paraId="590ED2CB"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Las ciudades participantes en la Iniciativa Global de ONU Mujeres se comprometen a implementar estrategias eficaces para abordar el acoso sexual y otras formas de violencia sexual que ocurren contra mujeres y niñas en los espac</w:t>
      </w:r>
      <w:r>
        <w:rPr>
          <w:rFonts w:ascii="Book Antiqua" w:eastAsia="Book Antiqua" w:hAnsi="Book Antiqua" w:cs="Book Antiqua"/>
          <w:color w:val="0D0D0D"/>
        </w:rPr>
        <w:t>ios públicos, que se basan en cuatro tipos de intervenciones que se llevan a cabo por las autoridades locales, organizaciones de mujeres y otros actores sociales claves relevantes</w:t>
      </w:r>
      <w:r>
        <w:rPr>
          <w:rFonts w:ascii="Book Antiqua" w:eastAsia="Book Antiqua" w:hAnsi="Book Antiqua" w:cs="Book Antiqua"/>
          <w:color w:val="0D0D0D"/>
          <w:vertAlign w:val="superscript"/>
        </w:rPr>
        <w:footnoteReference w:id="7"/>
      </w:r>
      <w:r>
        <w:rPr>
          <w:rFonts w:ascii="Book Antiqua" w:eastAsia="Book Antiqua" w:hAnsi="Book Antiqua" w:cs="Book Antiqua"/>
          <w:color w:val="0D0D0D"/>
        </w:rPr>
        <w:t>.</w:t>
      </w:r>
    </w:p>
    <w:p w14:paraId="28B9A17F" w14:textId="77777777" w:rsidR="004738F6" w:rsidRDefault="004738F6">
      <w:pPr>
        <w:spacing w:after="0" w:line="240" w:lineRule="auto"/>
        <w:jc w:val="both"/>
        <w:rPr>
          <w:rFonts w:ascii="Book Antiqua" w:eastAsia="Book Antiqua" w:hAnsi="Book Antiqua" w:cs="Book Antiqua"/>
          <w:color w:val="0D0D0D"/>
        </w:rPr>
      </w:pPr>
    </w:p>
    <w:p w14:paraId="74754041"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Las ciudades participantes en la iniciativa se comprometen a: </w:t>
      </w:r>
    </w:p>
    <w:p w14:paraId="512EE384" w14:textId="77777777" w:rsidR="004738F6" w:rsidRDefault="004738F6">
      <w:pPr>
        <w:spacing w:after="0" w:line="240" w:lineRule="auto"/>
        <w:jc w:val="both"/>
        <w:rPr>
          <w:rFonts w:ascii="Book Antiqua" w:eastAsia="Book Antiqua" w:hAnsi="Book Antiqua" w:cs="Book Antiqua"/>
          <w:color w:val="0D0D0D"/>
        </w:rPr>
      </w:pPr>
    </w:p>
    <w:p w14:paraId="0EDB19FF" w14:textId="77777777" w:rsidR="004738F6" w:rsidRDefault="00F420AD">
      <w:pPr>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Proponer intervenciones sensibles al género elaboradas por la comunidad local para responder a sus necesidades específicas. La realización de un estudio de diagnóstico con la participación de </w:t>
      </w:r>
      <w:r>
        <w:rPr>
          <w:rFonts w:ascii="Book Antiqua" w:eastAsia="Book Antiqua" w:hAnsi="Book Antiqua" w:cs="Book Antiqua"/>
          <w:color w:val="0D0D0D"/>
        </w:rPr>
        <w:t xml:space="preserve">un amplio abanico de actores sociales resulta fundamental ya que aporta datos concretos sobre las formas e incidencia de la violencia sexual contra las mujeres en el espacio público. </w:t>
      </w:r>
    </w:p>
    <w:p w14:paraId="0680F35A" w14:textId="77777777" w:rsidR="004738F6" w:rsidRDefault="004738F6">
      <w:pPr>
        <w:pBdr>
          <w:top w:val="nil"/>
          <w:left w:val="nil"/>
          <w:bottom w:val="nil"/>
          <w:right w:val="nil"/>
          <w:between w:val="nil"/>
        </w:pBdr>
        <w:spacing w:after="0" w:line="240" w:lineRule="auto"/>
        <w:ind w:left="720"/>
        <w:jc w:val="both"/>
        <w:rPr>
          <w:rFonts w:ascii="Book Antiqua" w:eastAsia="Book Antiqua" w:hAnsi="Book Antiqua" w:cs="Book Antiqua"/>
          <w:color w:val="0D0D0D"/>
        </w:rPr>
      </w:pPr>
    </w:p>
    <w:p w14:paraId="1C048184" w14:textId="77777777" w:rsidR="004738F6" w:rsidRDefault="00F420AD">
      <w:pPr>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Formular y aplicar leyes y políticas para prevenir y responder a la vio</w:t>
      </w:r>
      <w:r>
        <w:rPr>
          <w:rFonts w:ascii="Book Antiqua" w:eastAsia="Book Antiqua" w:hAnsi="Book Antiqua" w:cs="Book Antiqua"/>
          <w:color w:val="0D0D0D"/>
        </w:rPr>
        <w:t xml:space="preserve">lencia sexual en el espacio público y garantizar la adjudicación de recursos necesarios para su efectiva implementación. </w:t>
      </w:r>
    </w:p>
    <w:p w14:paraId="73E952CE" w14:textId="77777777" w:rsidR="004738F6" w:rsidRDefault="004738F6">
      <w:pPr>
        <w:pBdr>
          <w:top w:val="nil"/>
          <w:left w:val="nil"/>
          <w:bottom w:val="nil"/>
          <w:right w:val="nil"/>
          <w:between w:val="nil"/>
        </w:pBdr>
        <w:spacing w:after="0"/>
        <w:ind w:left="720"/>
        <w:rPr>
          <w:rFonts w:ascii="Book Antiqua" w:eastAsia="Book Antiqua" w:hAnsi="Book Antiqua" w:cs="Book Antiqua"/>
          <w:color w:val="0D0D0D"/>
        </w:rPr>
      </w:pPr>
    </w:p>
    <w:p w14:paraId="591AAF55" w14:textId="77777777" w:rsidR="004738F6" w:rsidRDefault="00F420AD">
      <w:pPr>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Realizar inversiones en infraestructuras que mejoran la seguridad de los espacios públicos y fomentan el desarrollo económico y el em</w:t>
      </w:r>
      <w:r>
        <w:rPr>
          <w:rFonts w:ascii="Book Antiqua" w:eastAsia="Book Antiqua" w:hAnsi="Book Antiqua" w:cs="Book Antiqua"/>
          <w:color w:val="0D0D0D"/>
        </w:rPr>
        <w:t xml:space="preserve">poderamiento de las mujeres. </w:t>
      </w:r>
    </w:p>
    <w:p w14:paraId="6FC52B83" w14:textId="77777777" w:rsidR="004738F6" w:rsidRDefault="004738F6">
      <w:pPr>
        <w:pBdr>
          <w:top w:val="nil"/>
          <w:left w:val="nil"/>
          <w:bottom w:val="nil"/>
          <w:right w:val="nil"/>
          <w:between w:val="nil"/>
        </w:pBdr>
        <w:spacing w:after="0" w:line="240" w:lineRule="auto"/>
        <w:ind w:left="720"/>
        <w:jc w:val="both"/>
        <w:rPr>
          <w:rFonts w:ascii="Book Antiqua" w:eastAsia="Book Antiqua" w:hAnsi="Book Antiqua" w:cs="Book Antiqua"/>
          <w:color w:val="0D0D0D"/>
        </w:rPr>
      </w:pPr>
    </w:p>
    <w:p w14:paraId="7A234669" w14:textId="77777777" w:rsidR="004738F6" w:rsidRDefault="00F420AD">
      <w:pPr>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Integrar el enfoque de género aplicado a la planificación urbana. </w:t>
      </w:r>
    </w:p>
    <w:p w14:paraId="365113DF" w14:textId="77777777" w:rsidR="004738F6" w:rsidRDefault="004738F6">
      <w:pPr>
        <w:pBdr>
          <w:top w:val="nil"/>
          <w:left w:val="nil"/>
          <w:bottom w:val="nil"/>
          <w:right w:val="nil"/>
          <w:between w:val="nil"/>
        </w:pBdr>
        <w:spacing w:after="0" w:line="240" w:lineRule="auto"/>
        <w:ind w:left="720"/>
        <w:jc w:val="both"/>
        <w:rPr>
          <w:rFonts w:ascii="Book Antiqua" w:eastAsia="Book Antiqua" w:hAnsi="Book Antiqua" w:cs="Book Antiqua"/>
          <w:color w:val="0D0D0D"/>
        </w:rPr>
      </w:pPr>
    </w:p>
    <w:p w14:paraId="5F7410E0" w14:textId="77777777" w:rsidR="004738F6" w:rsidRDefault="00F420AD">
      <w:pPr>
        <w:numPr>
          <w:ilvl w:val="0"/>
          <w:numId w:val="4"/>
        </w:numPr>
        <w:pBdr>
          <w:top w:val="nil"/>
          <w:left w:val="nil"/>
          <w:bottom w:val="nil"/>
          <w:right w:val="nil"/>
          <w:between w:val="nil"/>
        </w:pBd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Modificar actitudes y comportamientos para promover el derecho de las mujeres y las niñas a disfrutar de espacios públicos libres de violencia.</w:t>
      </w:r>
    </w:p>
    <w:p w14:paraId="02B84A6E" w14:textId="77777777" w:rsidR="004738F6" w:rsidRDefault="004738F6">
      <w:pPr>
        <w:spacing w:after="0" w:line="240" w:lineRule="auto"/>
        <w:jc w:val="both"/>
        <w:rPr>
          <w:rFonts w:ascii="Book Antiqua" w:eastAsia="Book Antiqua" w:hAnsi="Book Antiqua" w:cs="Book Antiqua"/>
          <w:color w:val="0D0D0D"/>
        </w:rPr>
      </w:pPr>
    </w:p>
    <w:p w14:paraId="730C0465"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En el documento soporte de la actividad de ciudades seguras, el Ministerio de Justicia de Colombia muestra algu</w:t>
      </w:r>
      <w:r>
        <w:rPr>
          <w:rFonts w:ascii="Book Antiqua" w:eastAsia="Book Antiqua" w:hAnsi="Book Antiqua" w:cs="Book Antiqua"/>
          <w:color w:val="0D0D0D"/>
        </w:rPr>
        <w:t xml:space="preserve">nas cifras: </w:t>
      </w:r>
    </w:p>
    <w:p w14:paraId="2F119DDE" w14:textId="77777777" w:rsidR="004738F6" w:rsidRDefault="004738F6">
      <w:pPr>
        <w:spacing w:after="0" w:line="240" w:lineRule="auto"/>
        <w:jc w:val="both"/>
        <w:rPr>
          <w:rFonts w:ascii="Book Antiqua" w:eastAsia="Book Antiqua" w:hAnsi="Book Antiqua" w:cs="Book Antiqua"/>
          <w:color w:val="0D0D0D"/>
        </w:rPr>
      </w:pPr>
    </w:p>
    <w:p w14:paraId="51E20BEA" w14:textId="77777777" w:rsidR="004738F6" w:rsidRDefault="00F420AD">
      <w:pPr>
        <w:numPr>
          <w:ilvl w:val="0"/>
          <w:numId w:val="1"/>
        </w:numPr>
        <w:pBdr>
          <w:top w:val="nil"/>
          <w:left w:val="nil"/>
          <w:bottom w:val="nil"/>
          <w:right w:val="nil"/>
          <w:between w:val="nil"/>
        </w:pBd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Entre 2009 y 2014, el 21,51% de los exámenes medicolegales por presunto delito sexual en mujeres tuvo origen en los espacios públicos, con un incremento en el 2015 del 30%, según el Instituto Nacional de Medicina Legal y Ciencias Forenses. </w:t>
      </w:r>
    </w:p>
    <w:p w14:paraId="67EFE7AC" w14:textId="77777777" w:rsidR="004738F6" w:rsidRDefault="004738F6">
      <w:pPr>
        <w:pBdr>
          <w:top w:val="nil"/>
          <w:left w:val="nil"/>
          <w:bottom w:val="nil"/>
          <w:right w:val="nil"/>
          <w:between w:val="nil"/>
        </w:pBdr>
        <w:spacing w:after="0" w:line="240" w:lineRule="auto"/>
        <w:ind w:left="720"/>
        <w:jc w:val="both"/>
        <w:rPr>
          <w:rFonts w:ascii="Book Antiqua" w:eastAsia="Book Antiqua" w:hAnsi="Book Antiqua" w:cs="Book Antiqua"/>
          <w:color w:val="0D0D0D"/>
        </w:rPr>
      </w:pPr>
    </w:p>
    <w:p w14:paraId="79979F40" w14:textId="77777777" w:rsidR="004738F6" w:rsidRDefault="00F420AD">
      <w:pPr>
        <w:numPr>
          <w:ilvl w:val="0"/>
          <w:numId w:val="1"/>
        </w:numPr>
        <w:pBdr>
          <w:top w:val="nil"/>
          <w:left w:val="nil"/>
          <w:bottom w:val="nil"/>
          <w:right w:val="nil"/>
          <w:between w:val="nil"/>
        </w:pBd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Cinco ciudades hacen parte de la iniciativa global.</w:t>
      </w:r>
    </w:p>
    <w:p w14:paraId="48C55E6C" w14:textId="77777777" w:rsidR="004738F6" w:rsidRDefault="004738F6">
      <w:pPr>
        <w:spacing w:after="0" w:line="240" w:lineRule="auto"/>
        <w:jc w:val="both"/>
        <w:rPr>
          <w:rFonts w:ascii="Book Antiqua" w:eastAsia="Book Antiqua" w:hAnsi="Book Antiqua" w:cs="Book Antiqua"/>
          <w:color w:val="0D0D0D"/>
        </w:rPr>
      </w:pPr>
    </w:p>
    <w:p w14:paraId="56C43EF5" w14:textId="77777777" w:rsidR="004738F6" w:rsidRDefault="00F420AD">
      <w:pPr>
        <w:spacing w:after="0" w:line="240" w:lineRule="auto"/>
        <w:jc w:val="both"/>
        <w:rPr>
          <w:rFonts w:ascii="Book Antiqua" w:eastAsia="Book Antiqua" w:hAnsi="Book Antiqua" w:cs="Book Antiqua"/>
          <w:color w:val="0D0D0D"/>
          <w:highlight w:val="white"/>
        </w:rPr>
      </w:pPr>
      <w:r>
        <w:rPr>
          <w:rFonts w:ascii="Book Antiqua" w:eastAsia="Book Antiqua" w:hAnsi="Book Antiqua" w:cs="Book Antiqua"/>
          <w:color w:val="0D0D0D"/>
        </w:rPr>
        <w:t xml:space="preserve">En las diferentes ciudades, en todo el país se han realizado diferentes manifestaciones, como la app que denuncia el acoso callejero en Barranquilla, la </w:t>
      </w:r>
      <w:r>
        <w:rPr>
          <w:rFonts w:ascii="Book Antiqua" w:eastAsia="Book Antiqua" w:hAnsi="Book Antiqua" w:cs="Book Antiqua"/>
          <w:color w:val="0D0D0D"/>
          <w:highlight w:val="white"/>
        </w:rPr>
        <w:t xml:space="preserve">intención de las creadoras de la aplicación </w:t>
      </w:r>
      <w:proofErr w:type="spellStart"/>
      <w:r>
        <w:rPr>
          <w:rFonts w:ascii="Book Antiqua" w:eastAsia="Book Antiqua" w:hAnsi="Book Antiqua" w:cs="Book Antiqua"/>
          <w:color w:val="0D0D0D"/>
          <w:highlight w:val="white"/>
        </w:rPr>
        <w:t>Freeya</w:t>
      </w:r>
      <w:proofErr w:type="spellEnd"/>
      <w:r>
        <w:rPr>
          <w:rFonts w:ascii="Book Antiqua" w:eastAsia="Book Antiqua" w:hAnsi="Book Antiqua" w:cs="Book Antiqua"/>
          <w:color w:val="0D0D0D"/>
          <w:highlight w:val="white"/>
        </w:rPr>
        <w:t xml:space="preserve"> era la de empoderar a las mujeres</w:t>
      </w:r>
      <w:r>
        <w:rPr>
          <w:rFonts w:ascii="Book Antiqua" w:eastAsia="Book Antiqua" w:hAnsi="Book Antiqua" w:cs="Book Antiqua"/>
          <w:b/>
          <w:color w:val="0D0D0D"/>
          <w:highlight w:val="white"/>
        </w:rPr>
        <w:t>,</w:t>
      </w:r>
      <w:r>
        <w:rPr>
          <w:rFonts w:ascii="Book Antiqua" w:eastAsia="Book Antiqua" w:hAnsi="Book Antiqua" w:cs="Book Antiqua"/>
          <w:color w:val="0D0D0D"/>
          <w:highlight w:val="white"/>
        </w:rPr>
        <w:t> por eso durante todo el proceso de creación, que duró ocho semanas, se plantearon que la funcionalidad de la herramienta corresponda con ese deseo de empoderamiento</w:t>
      </w:r>
      <w:r>
        <w:rPr>
          <w:rFonts w:ascii="Book Antiqua" w:eastAsia="Book Antiqua" w:hAnsi="Book Antiqua" w:cs="Book Antiqua"/>
          <w:color w:val="0D0D0D"/>
          <w:highlight w:val="white"/>
          <w:vertAlign w:val="superscript"/>
        </w:rPr>
        <w:footnoteReference w:id="8"/>
      </w:r>
      <w:r>
        <w:rPr>
          <w:rFonts w:ascii="Book Antiqua" w:eastAsia="Book Antiqua" w:hAnsi="Book Antiqua" w:cs="Book Antiqua"/>
          <w:color w:val="0D0D0D"/>
          <w:highlight w:val="white"/>
        </w:rPr>
        <w:t>.</w:t>
      </w:r>
    </w:p>
    <w:p w14:paraId="41B02228" w14:textId="77777777" w:rsidR="004738F6" w:rsidRDefault="004738F6">
      <w:pPr>
        <w:spacing w:after="0" w:line="240" w:lineRule="auto"/>
        <w:jc w:val="both"/>
        <w:rPr>
          <w:rFonts w:ascii="Book Antiqua" w:eastAsia="Book Antiqua" w:hAnsi="Book Antiqua" w:cs="Book Antiqua"/>
          <w:color w:val="0D0D0D"/>
          <w:highlight w:val="white"/>
        </w:rPr>
      </w:pPr>
    </w:p>
    <w:p w14:paraId="1D1B3A9D" w14:textId="77777777" w:rsidR="004738F6" w:rsidRDefault="00F420AD">
      <w:pPr>
        <w:spacing w:after="0" w:line="240" w:lineRule="auto"/>
        <w:jc w:val="both"/>
        <w:rPr>
          <w:rFonts w:ascii="Book Antiqua" w:eastAsia="Book Antiqua" w:hAnsi="Book Antiqua" w:cs="Book Antiqua"/>
          <w:color w:val="0D0D0D"/>
          <w:highlight w:val="white"/>
        </w:rPr>
      </w:pPr>
      <w:r>
        <w:rPr>
          <w:rFonts w:ascii="Book Antiqua" w:eastAsia="Book Antiqua" w:hAnsi="Book Antiqua" w:cs="Book Antiqua"/>
          <w:color w:val="0D0D0D"/>
          <w:highlight w:val="white"/>
        </w:rPr>
        <w:t>La red artística de mujeres jóvenes de Bogotá, exponen en sus redes a las mujeres y niñ</w:t>
      </w:r>
      <w:r>
        <w:rPr>
          <w:rFonts w:ascii="Book Antiqua" w:eastAsia="Book Antiqua" w:hAnsi="Book Antiqua" w:cs="Book Antiqua"/>
          <w:color w:val="0D0D0D"/>
          <w:highlight w:val="white"/>
        </w:rPr>
        <w:t xml:space="preserve">as: no es normal que salga a la calle y tenga que someterse a un chiflido. También muestran testimonio, por ejemplo, de la Fundación </w:t>
      </w:r>
      <w:proofErr w:type="spellStart"/>
      <w:r>
        <w:rPr>
          <w:rFonts w:ascii="Book Antiqua" w:eastAsia="Book Antiqua" w:hAnsi="Book Antiqua" w:cs="Book Antiqua"/>
          <w:color w:val="0D0D0D"/>
          <w:highlight w:val="white"/>
        </w:rPr>
        <w:t>Yayuma</w:t>
      </w:r>
      <w:proofErr w:type="spellEnd"/>
      <w:r>
        <w:rPr>
          <w:rFonts w:ascii="Book Antiqua" w:eastAsia="Book Antiqua" w:hAnsi="Book Antiqua" w:cs="Book Antiqua"/>
          <w:color w:val="0D0D0D"/>
          <w:highlight w:val="white"/>
        </w:rPr>
        <w:t>: “En Cartagena es complejo porque las mujeres nos vestimos de una manera diferente a las de Bogotá por el clima, y n</w:t>
      </w:r>
      <w:r>
        <w:rPr>
          <w:rFonts w:ascii="Book Antiqua" w:eastAsia="Book Antiqua" w:hAnsi="Book Antiqua" w:cs="Book Antiqua"/>
          <w:color w:val="0D0D0D"/>
          <w:highlight w:val="white"/>
        </w:rPr>
        <w:t>os toca aguantarnos cualquier cantidad de cosas que nos dicen en la calle”. En Barranquilla, Estefany Mosquera, de la Red Departamental de Mujeres del Atlántico, explica que, “a las mujeres del Caribe nos atraviesan una serie de cosas frente al acoso y las</w:t>
      </w:r>
      <w:r>
        <w:rPr>
          <w:rFonts w:ascii="Book Antiqua" w:eastAsia="Book Antiqua" w:hAnsi="Book Antiqua" w:cs="Book Antiqua"/>
          <w:color w:val="0D0D0D"/>
          <w:highlight w:val="white"/>
        </w:rPr>
        <w:t xml:space="preserve"> violencias sexuales que nos hacen ser más vulnerables, como el ser negras”</w:t>
      </w:r>
      <w:r>
        <w:rPr>
          <w:rFonts w:ascii="Book Antiqua" w:eastAsia="Book Antiqua" w:hAnsi="Book Antiqua" w:cs="Book Antiqua"/>
          <w:color w:val="0D0D0D"/>
          <w:highlight w:val="white"/>
          <w:vertAlign w:val="superscript"/>
        </w:rPr>
        <w:footnoteReference w:id="9"/>
      </w:r>
      <w:r>
        <w:rPr>
          <w:rFonts w:ascii="Book Antiqua" w:eastAsia="Book Antiqua" w:hAnsi="Book Antiqua" w:cs="Book Antiqua"/>
          <w:color w:val="0D0D0D"/>
          <w:highlight w:val="white"/>
        </w:rPr>
        <w:t>.</w:t>
      </w:r>
    </w:p>
    <w:p w14:paraId="38A469F5" w14:textId="77777777" w:rsidR="004738F6" w:rsidRDefault="00F420AD">
      <w:pPr>
        <w:spacing w:after="0" w:line="240" w:lineRule="auto"/>
        <w:jc w:val="both"/>
        <w:rPr>
          <w:rFonts w:ascii="Book Antiqua" w:eastAsia="Book Antiqua" w:hAnsi="Book Antiqua" w:cs="Book Antiqua"/>
          <w:color w:val="0D0D0D"/>
          <w:highlight w:val="white"/>
        </w:rPr>
      </w:pPr>
      <w:r>
        <w:rPr>
          <w:rFonts w:ascii="Book Antiqua" w:eastAsia="Book Antiqua" w:hAnsi="Book Antiqua" w:cs="Book Antiqua"/>
          <w:color w:val="0D0D0D"/>
          <w:highlight w:val="white"/>
        </w:rPr>
        <w:t>Esta serie de conductas de acoso callejero, no son denunciadas por las mujeres, se estima que el 90%</w:t>
      </w:r>
      <w:r>
        <w:rPr>
          <w:rFonts w:ascii="Book Antiqua" w:eastAsia="Book Antiqua" w:hAnsi="Book Antiqua" w:cs="Book Antiqua"/>
          <w:color w:val="0D0D0D"/>
          <w:highlight w:val="white"/>
          <w:vertAlign w:val="superscript"/>
        </w:rPr>
        <w:footnoteReference w:id="10"/>
      </w:r>
      <w:r>
        <w:rPr>
          <w:rFonts w:ascii="Book Antiqua" w:eastAsia="Book Antiqua" w:hAnsi="Book Antiqua" w:cs="Book Antiqua"/>
          <w:color w:val="0D0D0D"/>
          <w:highlight w:val="white"/>
        </w:rPr>
        <w:t xml:space="preserve"> de ellas no lo hacen, por eso la importancia que las ciudades entren en la a</w:t>
      </w:r>
      <w:r>
        <w:rPr>
          <w:rFonts w:ascii="Book Antiqua" w:eastAsia="Book Antiqua" w:hAnsi="Book Antiqua" w:cs="Book Antiqua"/>
          <w:color w:val="0D0D0D"/>
          <w:highlight w:val="white"/>
        </w:rPr>
        <w:t xml:space="preserve">genda de las Naciones Unidas de ciudades seguras. </w:t>
      </w:r>
    </w:p>
    <w:p w14:paraId="1681BC71" w14:textId="77777777" w:rsidR="004738F6" w:rsidRDefault="004738F6">
      <w:pPr>
        <w:spacing w:after="0" w:line="240" w:lineRule="auto"/>
        <w:jc w:val="both"/>
        <w:rPr>
          <w:rFonts w:ascii="Book Antiqua" w:eastAsia="Book Antiqua" w:hAnsi="Book Antiqua" w:cs="Book Antiqua"/>
          <w:b/>
          <w:color w:val="0D0D0D"/>
        </w:rPr>
      </w:pPr>
    </w:p>
    <w:p w14:paraId="0A26E5C3"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En diciembre 2016, UN-Mujeres realizó la mención del decreto en el municipio de Timbío en Cauca, la norma buscaba luchar contra el acoso que las mujeres y niñas sufren en las calles y así recuperar el esp</w:t>
      </w:r>
      <w:r>
        <w:rPr>
          <w:rFonts w:ascii="Book Antiqua" w:eastAsia="Book Antiqua" w:hAnsi="Book Antiqua" w:cs="Book Antiqua"/>
          <w:color w:val="0D0D0D"/>
        </w:rPr>
        <w:t xml:space="preserve">acio público seguro para ellas. </w:t>
      </w:r>
    </w:p>
    <w:p w14:paraId="114931D9" w14:textId="77777777" w:rsidR="004738F6" w:rsidRDefault="004738F6">
      <w:pPr>
        <w:pBdr>
          <w:top w:val="nil"/>
          <w:left w:val="nil"/>
          <w:bottom w:val="nil"/>
          <w:right w:val="nil"/>
          <w:between w:val="nil"/>
        </w:pBdr>
        <w:shd w:val="clear" w:color="auto" w:fill="FFFFFF"/>
        <w:spacing w:after="0" w:line="240" w:lineRule="auto"/>
        <w:jc w:val="both"/>
        <w:rPr>
          <w:rFonts w:ascii="Book Antiqua" w:eastAsia="Book Antiqua" w:hAnsi="Book Antiqua" w:cs="Book Antiqua"/>
          <w:color w:val="0D0D0D"/>
        </w:rPr>
      </w:pPr>
    </w:p>
    <w:p w14:paraId="400A1AAA" w14:textId="77777777" w:rsidR="004738F6" w:rsidRDefault="00F420AD">
      <w:pPr>
        <w:pBdr>
          <w:top w:val="nil"/>
          <w:left w:val="nil"/>
          <w:bottom w:val="nil"/>
          <w:right w:val="nil"/>
          <w:between w:val="nil"/>
        </w:pBdr>
        <w:shd w:val="clear" w:color="auto" w:fill="FFFFFF"/>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“El decreto tiene fines pedagógicos y no punitivos que buscan desde el sentido preventivo promover acciones afirmativas desde la educación y la cultura de los derechos humanos y en especial de los derechos de las mujeres, </w:t>
      </w:r>
      <w:r>
        <w:rPr>
          <w:rFonts w:ascii="Book Antiqua" w:eastAsia="Book Antiqua" w:hAnsi="Book Antiqua" w:cs="Book Antiqua"/>
          <w:color w:val="0D0D0D"/>
        </w:rPr>
        <w:t>para incidir en la transformación cultural que se requiere para que la sociedad sea más igualitaria e incluyente.  La iniciativa es el resultado de un ejercicio que inició en marzo de 2016 la organización MAVI, con el apoyo de ONU Mujeres Colombia en alian</w:t>
      </w:r>
      <w:r>
        <w:rPr>
          <w:rFonts w:ascii="Book Antiqua" w:eastAsia="Book Antiqua" w:hAnsi="Book Antiqua" w:cs="Book Antiqua"/>
          <w:color w:val="0D0D0D"/>
        </w:rPr>
        <w:t>za con la Agencia de los Estados Unidos para el Desarrollo USAID en el marco del programa "Superando la Violencia contra las Mujeres”</w:t>
      </w:r>
      <w:r>
        <w:rPr>
          <w:rFonts w:ascii="Book Antiqua" w:eastAsia="Book Antiqua" w:hAnsi="Book Antiqua" w:cs="Book Antiqua"/>
          <w:color w:val="0D0D0D"/>
          <w:vertAlign w:val="superscript"/>
        </w:rPr>
        <w:footnoteReference w:id="11"/>
      </w:r>
      <w:r>
        <w:rPr>
          <w:rFonts w:ascii="Book Antiqua" w:eastAsia="Book Antiqua" w:hAnsi="Book Antiqua" w:cs="Book Antiqua"/>
          <w:color w:val="0D0D0D"/>
        </w:rPr>
        <w:t xml:space="preserve">. </w:t>
      </w:r>
    </w:p>
    <w:p w14:paraId="5EADB483" w14:textId="77777777" w:rsidR="004738F6" w:rsidRDefault="004738F6">
      <w:pPr>
        <w:shd w:val="clear" w:color="auto" w:fill="FFFFFF"/>
        <w:spacing w:after="0" w:line="240" w:lineRule="auto"/>
        <w:jc w:val="both"/>
        <w:rPr>
          <w:rFonts w:ascii="Book Antiqua" w:eastAsia="Book Antiqua" w:hAnsi="Book Antiqua" w:cs="Book Antiqua"/>
          <w:color w:val="0D0D0D"/>
        </w:rPr>
      </w:pPr>
    </w:p>
    <w:p w14:paraId="48F2EDBD" w14:textId="77777777" w:rsidR="004738F6" w:rsidRDefault="00F420AD">
      <w:pPr>
        <w:shd w:val="clear" w:color="auto" w:fill="FFFFFF"/>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En Medellín se realizan acciones de intervención física a espacios públicos y en diferentes comunas. Se utilizaron var</w:t>
      </w:r>
      <w:r>
        <w:rPr>
          <w:rFonts w:ascii="Book Antiqua" w:eastAsia="Book Antiqua" w:hAnsi="Book Antiqua" w:cs="Book Antiqua"/>
          <w:color w:val="0D0D0D"/>
        </w:rPr>
        <w:t xml:space="preserve">ios pilotos de intervención en la comuna 6 de Medellín y, así, tener más depurada la intervención a realizar en los diferentes territorios. </w:t>
      </w:r>
    </w:p>
    <w:p w14:paraId="2A9757EF" w14:textId="77777777" w:rsidR="004738F6" w:rsidRDefault="004738F6">
      <w:pPr>
        <w:shd w:val="clear" w:color="auto" w:fill="FFFFFF"/>
        <w:spacing w:after="0" w:line="240" w:lineRule="auto"/>
        <w:jc w:val="both"/>
        <w:rPr>
          <w:rFonts w:ascii="Book Antiqua" w:eastAsia="Book Antiqua" w:hAnsi="Book Antiqua" w:cs="Book Antiqua"/>
          <w:color w:val="0D0D0D"/>
        </w:rPr>
      </w:pPr>
    </w:p>
    <w:p w14:paraId="0B15315C"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Medellín está en implementación de normatividad territorial y tiene comité asesor para tomar decisiones en el prog</w:t>
      </w:r>
      <w:r>
        <w:rPr>
          <w:rFonts w:ascii="Book Antiqua" w:eastAsia="Book Antiqua" w:hAnsi="Book Antiqua" w:cs="Book Antiqua"/>
          <w:color w:val="0D0D0D"/>
        </w:rPr>
        <w:t>rama de ciudades seguras.</w:t>
      </w:r>
    </w:p>
    <w:p w14:paraId="47135F7A" w14:textId="77777777" w:rsidR="004738F6" w:rsidRDefault="004738F6">
      <w:pPr>
        <w:spacing w:after="0" w:line="240" w:lineRule="auto"/>
        <w:jc w:val="both"/>
        <w:rPr>
          <w:rFonts w:ascii="Book Antiqua" w:eastAsia="Book Antiqua" w:hAnsi="Book Antiqua" w:cs="Book Antiqua"/>
          <w:color w:val="0D0D0D"/>
        </w:rPr>
      </w:pPr>
    </w:p>
    <w:p w14:paraId="4D42A8FB"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En 2016, se efectuó una encuesta sobre percepción de acoso en espacios públicos y los resultados mostraron que el 60% de las mujeres perciben a Medellín como insegura, 50% de las mujeres les da temor los parques y los espacios pú</w:t>
      </w:r>
      <w:r>
        <w:rPr>
          <w:rFonts w:ascii="Book Antiqua" w:eastAsia="Book Antiqua" w:hAnsi="Book Antiqua" w:cs="Book Antiqua"/>
          <w:color w:val="0D0D0D"/>
        </w:rPr>
        <w:t xml:space="preserve">blicos. </w:t>
      </w:r>
    </w:p>
    <w:p w14:paraId="115980F9" w14:textId="77777777" w:rsidR="004738F6" w:rsidRDefault="004738F6">
      <w:pPr>
        <w:spacing w:after="0" w:line="240" w:lineRule="auto"/>
        <w:jc w:val="both"/>
        <w:rPr>
          <w:rFonts w:ascii="Book Antiqua" w:eastAsia="Book Antiqua" w:hAnsi="Book Antiqua" w:cs="Book Antiqua"/>
          <w:color w:val="0D0D0D"/>
          <w:highlight w:val="white"/>
        </w:rPr>
      </w:pPr>
    </w:p>
    <w:p w14:paraId="31B5977E"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color w:val="0D0D0D"/>
          <w:highlight w:val="white"/>
        </w:rPr>
        <w:t>Según cifras de la Secretaría de las Mujeres de la Alcaldía, el 34,6% de las adolescentes de Medellín dijeron que son víctimas de acoso callejero varias veces al día y el 60% de las mujeres dijo sentir que Medellín no es una ciudad segura para el</w:t>
      </w:r>
      <w:r>
        <w:rPr>
          <w:rFonts w:ascii="Book Antiqua" w:eastAsia="Book Antiqua" w:hAnsi="Book Antiqua" w:cs="Book Antiqua"/>
          <w:color w:val="0D0D0D"/>
          <w:highlight w:val="white"/>
        </w:rPr>
        <w:t>las</w:t>
      </w:r>
      <w:r>
        <w:rPr>
          <w:rFonts w:ascii="Book Antiqua" w:eastAsia="Book Antiqua" w:hAnsi="Book Antiqua" w:cs="Book Antiqua"/>
          <w:b/>
          <w:color w:val="0D0D0D"/>
          <w:highlight w:val="white"/>
        </w:rPr>
        <w:t> </w:t>
      </w:r>
      <w:r>
        <w:rPr>
          <w:rFonts w:ascii="Book Antiqua" w:eastAsia="Book Antiqua" w:hAnsi="Book Antiqua" w:cs="Book Antiqua"/>
          <w:color w:val="0D0D0D"/>
          <w:highlight w:val="white"/>
        </w:rPr>
        <w:t>debido a la cultura patriarcal</w:t>
      </w:r>
      <w:r>
        <w:rPr>
          <w:rFonts w:ascii="Book Antiqua" w:eastAsia="Book Antiqua" w:hAnsi="Book Antiqua" w:cs="Book Antiqua"/>
          <w:color w:val="0D0D0D"/>
          <w:highlight w:val="white"/>
          <w:vertAlign w:val="superscript"/>
        </w:rPr>
        <w:footnoteReference w:id="12"/>
      </w:r>
      <w:r>
        <w:rPr>
          <w:rFonts w:ascii="Book Antiqua" w:eastAsia="Book Antiqua" w:hAnsi="Book Antiqua" w:cs="Book Antiqua"/>
          <w:color w:val="0D0D0D"/>
          <w:highlight w:val="white"/>
        </w:rPr>
        <w:t>.</w:t>
      </w:r>
    </w:p>
    <w:p w14:paraId="1E8177BF" w14:textId="77777777" w:rsidR="004738F6" w:rsidRDefault="004738F6">
      <w:pPr>
        <w:spacing w:after="0" w:line="240" w:lineRule="auto"/>
        <w:jc w:val="both"/>
        <w:rPr>
          <w:rFonts w:ascii="Book Antiqua" w:eastAsia="Book Antiqua" w:hAnsi="Book Antiqua" w:cs="Book Antiqua"/>
          <w:color w:val="0D0D0D"/>
          <w:highlight w:val="white"/>
        </w:rPr>
      </w:pPr>
    </w:p>
    <w:p w14:paraId="67DB8BFD"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color w:val="0D0D0D"/>
          <w:highlight w:val="white"/>
        </w:rPr>
        <w:t xml:space="preserve">La Secretaría de las Mujeres de Medellín, por algunas intervenciones de académicas, incluye una máxima en el tema: una cultura de piropos es propia de una cultura machista, ya que esta trata los cuerpos de las mujeres </w:t>
      </w:r>
      <w:r>
        <w:rPr>
          <w:rFonts w:ascii="Book Antiqua" w:eastAsia="Book Antiqua" w:hAnsi="Book Antiqua" w:cs="Book Antiqua"/>
          <w:color w:val="0D0D0D"/>
          <w:highlight w:val="white"/>
        </w:rPr>
        <w:t>como propiedad pública, sobre la cual todo hombre tiene derecho de opinar</w:t>
      </w:r>
      <w:r>
        <w:rPr>
          <w:rFonts w:ascii="Book Antiqua" w:eastAsia="Book Antiqua" w:hAnsi="Book Antiqua" w:cs="Book Antiqua"/>
          <w:b/>
          <w:color w:val="0D0D0D"/>
          <w:highlight w:val="white"/>
        </w:rPr>
        <w:t>.</w:t>
      </w:r>
    </w:p>
    <w:p w14:paraId="6C964C30" w14:textId="77777777" w:rsidR="004738F6" w:rsidRDefault="004738F6">
      <w:pPr>
        <w:spacing w:after="0" w:line="240" w:lineRule="auto"/>
        <w:jc w:val="both"/>
        <w:rPr>
          <w:rFonts w:ascii="Book Antiqua" w:eastAsia="Book Antiqua" w:hAnsi="Book Antiqua" w:cs="Book Antiqua"/>
          <w:b/>
          <w:color w:val="0D0D0D"/>
        </w:rPr>
      </w:pPr>
    </w:p>
    <w:p w14:paraId="5CF5C120"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color w:val="0D0D0D"/>
        </w:rPr>
        <w:t xml:space="preserve">En las encuestas realizadas por Medellín se muestra que las niñas y mujeres aceptan el acoso y violencia sexual en un 59,6%. </w:t>
      </w:r>
    </w:p>
    <w:p w14:paraId="5AFED3D9" w14:textId="77777777" w:rsidR="004738F6" w:rsidRDefault="004738F6">
      <w:pPr>
        <w:spacing w:after="0" w:line="240" w:lineRule="auto"/>
        <w:jc w:val="both"/>
        <w:rPr>
          <w:rFonts w:ascii="Book Antiqua" w:eastAsia="Book Antiqua" w:hAnsi="Book Antiqua" w:cs="Book Antiqua"/>
          <w:b/>
          <w:color w:val="0D0D0D"/>
        </w:rPr>
      </w:pPr>
    </w:p>
    <w:p w14:paraId="7D1202E5" w14:textId="77777777" w:rsidR="004738F6" w:rsidRDefault="00F420AD">
      <w:pPr>
        <w:spacing w:after="0" w:line="240" w:lineRule="auto"/>
        <w:jc w:val="center"/>
        <w:rPr>
          <w:rFonts w:ascii="Book Antiqua" w:eastAsia="Book Antiqua" w:hAnsi="Book Antiqua" w:cs="Book Antiqua"/>
          <w:b/>
          <w:color w:val="0D0D0D"/>
        </w:rPr>
      </w:pPr>
      <w:r>
        <w:rPr>
          <w:rFonts w:ascii="Book Antiqua" w:eastAsia="Book Antiqua" w:hAnsi="Book Antiqua" w:cs="Book Antiqua"/>
          <w:b/>
          <w:color w:val="0D0D0D"/>
        </w:rPr>
        <w:t>Gráfico. Resultados encuesta acoso callejero en Medellín.</w:t>
      </w:r>
    </w:p>
    <w:p w14:paraId="37060DF1"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b/>
          <w:noProof/>
          <w:color w:val="0D0D0D"/>
        </w:rPr>
        <w:drawing>
          <wp:inline distT="0" distB="0" distL="0" distR="0" wp14:anchorId="0AC2F66C" wp14:editId="74744FB1">
            <wp:extent cx="5160257" cy="2678419"/>
            <wp:effectExtent l="0" t="0" r="0" b="0"/>
            <wp:docPr id="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160257" cy="2678419"/>
                    </a:xfrm>
                    <a:prstGeom prst="rect">
                      <a:avLst/>
                    </a:prstGeom>
                    <a:ln/>
                  </pic:spPr>
                </pic:pic>
              </a:graphicData>
            </a:graphic>
          </wp:inline>
        </w:drawing>
      </w:r>
    </w:p>
    <w:p w14:paraId="7E51AF0A" w14:textId="77777777" w:rsidR="004738F6" w:rsidRDefault="00F420AD">
      <w:pPr>
        <w:spacing w:after="0" w:line="240" w:lineRule="auto"/>
        <w:jc w:val="center"/>
        <w:rPr>
          <w:rFonts w:ascii="Book Antiqua" w:eastAsia="Book Antiqua" w:hAnsi="Book Antiqua" w:cs="Book Antiqua"/>
          <w:b/>
          <w:color w:val="0D0D0D"/>
        </w:rPr>
      </w:pPr>
      <w:r>
        <w:rPr>
          <w:rFonts w:ascii="Book Antiqua" w:eastAsia="Book Antiqua" w:hAnsi="Book Antiqua" w:cs="Book Antiqua"/>
          <w:b/>
          <w:color w:val="0D0D0D"/>
        </w:rPr>
        <w:t>Fuente</w:t>
      </w:r>
      <w:r>
        <w:rPr>
          <w:rFonts w:ascii="Book Antiqua" w:eastAsia="Book Antiqua" w:hAnsi="Book Antiqua" w:cs="Book Antiqua"/>
          <w:color w:val="0D0D0D"/>
        </w:rPr>
        <w:t xml:space="preserve">: </w:t>
      </w:r>
      <w:r>
        <w:t>RUTA MEDELLÍN</w:t>
      </w:r>
    </w:p>
    <w:p w14:paraId="1EB50055" w14:textId="77777777" w:rsidR="004738F6" w:rsidRDefault="004738F6">
      <w:pPr>
        <w:spacing w:after="0" w:line="240" w:lineRule="auto"/>
        <w:jc w:val="both"/>
        <w:rPr>
          <w:rFonts w:ascii="Book Antiqua" w:eastAsia="Book Antiqua" w:hAnsi="Book Antiqua" w:cs="Book Antiqua"/>
          <w:color w:val="0D0D0D"/>
        </w:rPr>
      </w:pPr>
    </w:p>
    <w:p w14:paraId="20DA6D5C"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Bogotá está en el programa de ciudades seguras desde el 2017, con su comité asesor. Se realizó un protocolo para la prevención y atención de las violencias contra las mujeres en el Sistema Integrado de Transporte Público. La Alcaldía Mayor de Bogotá, a tra</w:t>
      </w:r>
      <w:r>
        <w:rPr>
          <w:rFonts w:ascii="Book Antiqua" w:eastAsia="Book Antiqua" w:hAnsi="Book Antiqua" w:cs="Book Antiqua"/>
          <w:color w:val="0D0D0D"/>
        </w:rPr>
        <w:t xml:space="preserve">vés de </w:t>
      </w:r>
      <w:proofErr w:type="spellStart"/>
      <w:r>
        <w:rPr>
          <w:rFonts w:ascii="Book Antiqua" w:eastAsia="Book Antiqua" w:hAnsi="Book Antiqua" w:cs="Book Antiqua"/>
          <w:color w:val="0D0D0D"/>
        </w:rPr>
        <w:t>TransMilenio</w:t>
      </w:r>
      <w:proofErr w:type="spellEnd"/>
      <w:r>
        <w:rPr>
          <w:rFonts w:ascii="Book Antiqua" w:eastAsia="Book Antiqua" w:hAnsi="Book Antiqua" w:cs="Book Antiqua"/>
          <w:color w:val="0D0D0D"/>
        </w:rPr>
        <w:t xml:space="preserve"> y de las Secretarías Distritales de la Mujer y de Seguridad, presentó la campaña “Me Muevo Segura”, protocolo para prevenir, atender y sancionar el acoso que sufren las mujeres en el espacio y en el transporte</w:t>
      </w:r>
      <w:r>
        <w:rPr>
          <w:rFonts w:ascii="Book Antiqua" w:eastAsia="Book Antiqua" w:hAnsi="Book Antiqua" w:cs="Book Antiqua"/>
          <w:i/>
          <w:color w:val="0D0D0D"/>
          <w:highlight w:val="white"/>
        </w:rPr>
        <w:t xml:space="preserve"> </w:t>
      </w:r>
      <w:r>
        <w:rPr>
          <w:rFonts w:ascii="Book Antiqua" w:eastAsia="Book Antiqua" w:hAnsi="Book Antiqua" w:cs="Book Antiqua"/>
          <w:color w:val="0D0D0D"/>
        </w:rPr>
        <w:t>público</w:t>
      </w:r>
      <w:r>
        <w:rPr>
          <w:rFonts w:ascii="Book Antiqua" w:eastAsia="Book Antiqua" w:hAnsi="Book Antiqua" w:cs="Book Antiqua"/>
          <w:i/>
          <w:color w:val="0D0D0D"/>
          <w:highlight w:val="white"/>
        </w:rPr>
        <w:t>.</w:t>
      </w:r>
      <w:r>
        <w:rPr>
          <w:rFonts w:ascii="Book Antiqua" w:eastAsia="Book Antiqua" w:hAnsi="Book Antiqua" w:cs="Book Antiqua"/>
          <w:i/>
          <w:color w:val="0D0D0D"/>
          <w:highlight w:val="white"/>
          <w:vertAlign w:val="superscript"/>
        </w:rPr>
        <w:footnoteReference w:id="13"/>
      </w:r>
    </w:p>
    <w:p w14:paraId="76A229E7" w14:textId="77777777" w:rsidR="004738F6" w:rsidRDefault="004738F6">
      <w:pPr>
        <w:spacing w:after="0" w:line="240" w:lineRule="auto"/>
        <w:ind w:left="708"/>
        <w:jc w:val="both"/>
        <w:rPr>
          <w:rFonts w:ascii="Book Antiqua" w:eastAsia="Book Antiqua" w:hAnsi="Book Antiqua" w:cs="Book Antiqua"/>
          <w:color w:val="0D0D0D"/>
        </w:rPr>
      </w:pPr>
    </w:p>
    <w:p w14:paraId="462E67B2"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“Sobre el acoso</w:t>
      </w:r>
      <w:r>
        <w:rPr>
          <w:rFonts w:ascii="Book Antiqua" w:eastAsia="Book Antiqua" w:hAnsi="Book Antiqua" w:cs="Book Antiqua"/>
          <w:color w:val="0D0D0D"/>
        </w:rPr>
        <w:t xml:space="preserve"> y la violencia sexual que ocurre contra mujeres y niñas en el espacio público, el estudio exploratorio, culminado en diciembre de 2017 arrojó entre sus principales resultados, los que siguen: </w:t>
      </w:r>
    </w:p>
    <w:p w14:paraId="7D4CFD57" w14:textId="77777777" w:rsidR="004738F6" w:rsidRDefault="004738F6">
      <w:pPr>
        <w:spacing w:after="0" w:line="240" w:lineRule="auto"/>
        <w:ind w:left="708"/>
        <w:jc w:val="both"/>
        <w:rPr>
          <w:rFonts w:ascii="Book Antiqua" w:eastAsia="Book Antiqua" w:hAnsi="Book Antiqua" w:cs="Book Antiqua"/>
          <w:color w:val="0D0D0D"/>
        </w:rPr>
      </w:pPr>
    </w:p>
    <w:p w14:paraId="0D9FDF1B"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Las mujeres encuestadas reconocen algunos comportamientos de </w:t>
      </w:r>
      <w:r>
        <w:rPr>
          <w:rFonts w:ascii="Book Antiqua" w:eastAsia="Book Antiqua" w:hAnsi="Book Antiqua" w:cs="Book Antiqua"/>
          <w:color w:val="0D0D0D"/>
        </w:rPr>
        <w:t>acoso sexual como delitos: los gestos obscenos y mal intencionados 60%, exhibicionismo 78%, manoseos y tocamientos 86,2%, rozamiento en cualquier parte del cuerpo sin consentimiento 84,9%, que alguien te siga 79,7%, intimidación o agresión 92,8% y fotograf</w:t>
      </w:r>
      <w:r>
        <w:rPr>
          <w:rFonts w:ascii="Book Antiqua" w:eastAsia="Book Antiqua" w:hAnsi="Book Antiqua" w:cs="Book Antiqua"/>
          <w:color w:val="0D0D0D"/>
        </w:rPr>
        <w:t>ías y grabaciones del cuerpo no consentidas y con connotación sexual 91,8%”</w:t>
      </w:r>
      <w:r>
        <w:rPr>
          <w:rFonts w:ascii="Book Antiqua" w:eastAsia="Book Antiqua" w:hAnsi="Book Antiqua" w:cs="Book Antiqua"/>
          <w:color w:val="0D0D0D"/>
          <w:vertAlign w:val="superscript"/>
        </w:rPr>
        <w:footnoteReference w:id="14"/>
      </w:r>
      <w:r>
        <w:rPr>
          <w:rFonts w:ascii="Book Antiqua" w:eastAsia="Book Antiqua" w:hAnsi="Book Antiqua" w:cs="Book Antiqua"/>
          <w:color w:val="0D0D0D"/>
        </w:rPr>
        <w:t xml:space="preserve">. </w:t>
      </w:r>
    </w:p>
    <w:p w14:paraId="493EC2E2" w14:textId="77777777" w:rsidR="004738F6" w:rsidRDefault="004738F6">
      <w:pPr>
        <w:spacing w:after="0" w:line="240" w:lineRule="auto"/>
        <w:jc w:val="both"/>
        <w:rPr>
          <w:rFonts w:ascii="Book Antiqua" w:eastAsia="Book Antiqua" w:hAnsi="Book Antiqua" w:cs="Book Antiqua"/>
          <w:color w:val="0D0D0D"/>
        </w:rPr>
      </w:pPr>
    </w:p>
    <w:p w14:paraId="07C73B29"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El 83,9% se siente muy insegura o insegura usando </w:t>
      </w:r>
      <w:proofErr w:type="spellStart"/>
      <w:r>
        <w:rPr>
          <w:rFonts w:ascii="Book Antiqua" w:eastAsia="Book Antiqua" w:hAnsi="Book Antiqua" w:cs="Book Antiqua"/>
          <w:color w:val="0D0D0D"/>
        </w:rPr>
        <w:t>TransMilenio</w:t>
      </w:r>
      <w:proofErr w:type="spellEnd"/>
      <w:r>
        <w:rPr>
          <w:rFonts w:ascii="Book Antiqua" w:eastAsia="Book Antiqua" w:hAnsi="Book Antiqua" w:cs="Book Antiqua"/>
          <w:color w:val="0D0D0D"/>
        </w:rPr>
        <w:t>. El 38,4% de las mujeres ha decidido no tomarlo por temor a sufrir algún tipo de violencia sexual.</w:t>
      </w:r>
    </w:p>
    <w:p w14:paraId="01354C52" w14:textId="77777777" w:rsidR="004738F6" w:rsidRDefault="004738F6">
      <w:pPr>
        <w:spacing w:after="0" w:line="240" w:lineRule="auto"/>
        <w:jc w:val="both"/>
        <w:rPr>
          <w:rFonts w:ascii="Book Antiqua" w:eastAsia="Book Antiqua" w:hAnsi="Book Antiqua" w:cs="Book Antiqua"/>
          <w:color w:val="0D0D0D"/>
        </w:rPr>
      </w:pPr>
    </w:p>
    <w:p w14:paraId="74BD90A5"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La Unidad de </w:t>
      </w:r>
      <w:r>
        <w:rPr>
          <w:rFonts w:ascii="Book Antiqua" w:eastAsia="Book Antiqua" w:hAnsi="Book Antiqua" w:cs="Book Antiqua"/>
          <w:color w:val="0D0D0D"/>
        </w:rPr>
        <w:t xml:space="preserve">Mantenimiento Vial – UMV y la Secretaría Distrital de la Mujer realizaron acciones en 2019, para disminuir los gestos obscenos y mal intencionados en las obras, haciendo una sensibilización con mujeres en una expresión artísticas en </w:t>
      </w:r>
      <w:proofErr w:type="spellStart"/>
      <w:r>
        <w:rPr>
          <w:rFonts w:ascii="Book Antiqua" w:eastAsia="Book Antiqua" w:hAnsi="Book Antiqua" w:cs="Book Antiqua"/>
          <w:color w:val="0D0D0D"/>
        </w:rPr>
        <w:t>polisombras</w:t>
      </w:r>
      <w:proofErr w:type="spellEnd"/>
      <w:r>
        <w:rPr>
          <w:rFonts w:ascii="Book Antiqua" w:eastAsia="Book Antiqua" w:hAnsi="Book Antiqua" w:cs="Book Antiqua"/>
          <w:color w:val="0D0D0D"/>
        </w:rPr>
        <w:t xml:space="preserve">. </w:t>
      </w:r>
    </w:p>
    <w:p w14:paraId="27630640" w14:textId="77777777" w:rsidR="004738F6" w:rsidRDefault="004738F6">
      <w:pPr>
        <w:spacing w:after="0" w:line="240" w:lineRule="auto"/>
        <w:jc w:val="both"/>
        <w:rPr>
          <w:rFonts w:ascii="Book Antiqua" w:eastAsia="Book Antiqua" w:hAnsi="Book Antiqua" w:cs="Book Antiqua"/>
          <w:b/>
          <w:color w:val="0D0D0D"/>
        </w:rPr>
      </w:pPr>
    </w:p>
    <w:p w14:paraId="1CF39174" w14:textId="77777777" w:rsidR="004738F6" w:rsidRDefault="00F420AD">
      <w:pPr>
        <w:spacing w:after="0" w:line="240" w:lineRule="auto"/>
        <w:jc w:val="both"/>
        <w:rPr>
          <w:rFonts w:ascii="Book Antiqua" w:eastAsia="Book Antiqua" w:hAnsi="Book Antiqua" w:cs="Book Antiqua"/>
          <w:color w:val="0D0D0D"/>
          <w:highlight w:val="white"/>
        </w:rPr>
      </w:pPr>
      <w:r>
        <w:rPr>
          <w:rFonts w:ascii="Book Antiqua" w:eastAsia="Book Antiqua" w:hAnsi="Book Antiqua" w:cs="Book Antiqua"/>
          <w:color w:val="0D0D0D"/>
          <w:highlight w:val="white"/>
        </w:rPr>
        <w:t>Por otro</w:t>
      </w:r>
      <w:r>
        <w:rPr>
          <w:rFonts w:ascii="Book Antiqua" w:eastAsia="Book Antiqua" w:hAnsi="Book Antiqua" w:cs="Book Antiqua"/>
          <w:color w:val="0D0D0D"/>
          <w:highlight w:val="white"/>
        </w:rPr>
        <w:t xml:space="preserve"> lado, desde la Secretaría de la Mujer y Equidad de Género de Villavicencio, se han adelantado distintas iniciativas pedagógicas para mostrarle a la sociedad que el ‘piropo callejero’ es una problemática que, aunque no parezca, se está convirtiendo en una </w:t>
      </w:r>
      <w:r>
        <w:rPr>
          <w:rFonts w:ascii="Book Antiqua" w:eastAsia="Book Antiqua" w:hAnsi="Book Antiqua" w:cs="Book Antiqua"/>
          <w:color w:val="0D0D0D"/>
          <w:highlight w:val="white"/>
        </w:rPr>
        <w:t>forma de violencia.</w:t>
      </w:r>
      <w:r>
        <w:rPr>
          <w:rFonts w:ascii="Book Antiqua" w:eastAsia="Book Antiqua" w:hAnsi="Book Antiqua" w:cs="Book Antiqua"/>
          <w:color w:val="0D0D0D"/>
        </w:rPr>
        <w:t xml:space="preserve"> </w:t>
      </w:r>
      <w:r>
        <w:rPr>
          <w:rFonts w:ascii="Book Antiqua" w:eastAsia="Book Antiqua" w:hAnsi="Book Antiqua" w:cs="Book Antiqua"/>
          <w:color w:val="0D0D0D"/>
          <w:highlight w:val="white"/>
        </w:rPr>
        <w:t xml:space="preserve">Los hombres no saben que el piropo es un tipo de violencia sexual y no saben que es un delito, que pueden ser denunciados por ello”, aseguró </w:t>
      </w:r>
      <w:proofErr w:type="spellStart"/>
      <w:r>
        <w:rPr>
          <w:rFonts w:ascii="Book Antiqua" w:eastAsia="Book Antiqua" w:hAnsi="Book Antiqua" w:cs="Book Antiqua"/>
          <w:color w:val="0D0D0D"/>
          <w:highlight w:val="white"/>
        </w:rPr>
        <w:t>Leyla</w:t>
      </w:r>
      <w:proofErr w:type="spellEnd"/>
      <w:r>
        <w:rPr>
          <w:rFonts w:ascii="Book Antiqua" w:eastAsia="Book Antiqua" w:hAnsi="Book Antiqua" w:cs="Book Antiqua"/>
          <w:color w:val="0D0D0D"/>
          <w:highlight w:val="white"/>
        </w:rPr>
        <w:t xml:space="preserve"> Rosa Peña Cadena, secretaria de la Mujer de Villavicencio</w:t>
      </w:r>
      <w:r>
        <w:rPr>
          <w:rFonts w:ascii="Book Antiqua" w:eastAsia="Book Antiqua" w:hAnsi="Book Antiqua" w:cs="Book Antiqua"/>
          <w:color w:val="0D0D0D"/>
          <w:highlight w:val="white"/>
          <w:vertAlign w:val="superscript"/>
        </w:rPr>
        <w:footnoteReference w:id="15"/>
      </w:r>
      <w:r>
        <w:rPr>
          <w:rFonts w:ascii="Book Antiqua" w:eastAsia="Book Antiqua" w:hAnsi="Book Antiqua" w:cs="Book Antiqua"/>
          <w:color w:val="0D0D0D"/>
          <w:highlight w:val="white"/>
        </w:rPr>
        <w:t>.</w:t>
      </w:r>
    </w:p>
    <w:p w14:paraId="471FDE91" w14:textId="77777777" w:rsidR="004738F6" w:rsidRDefault="004738F6">
      <w:pPr>
        <w:spacing w:after="0" w:line="240" w:lineRule="auto"/>
        <w:jc w:val="both"/>
        <w:rPr>
          <w:rFonts w:ascii="Book Antiqua" w:eastAsia="Book Antiqua" w:hAnsi="Book Antiqua" w:cs="Book Antiqua"/>
          <w:color w:val="0D0D0D"/>
          <w:highlight w:val="white"/>
        </w:rPr>
      </w:pPr>
    </w:p>
    <w:p w14:paraId="2CAA28D5" w14:textId="77777777" w:rsidR="004738F6" w:rsidRDefault="00F420AD">
      <w:pPr>
        <w:spacing w:after="0" w:line="240" w:lineRule="auto"/>
        <w:jc w:val="both"/>
        <w:rPr>
          <w:rFonts w:ascii="Book Antiqua" w:eastAsia="Book Antiqua" w:hAnsi="Book Antiqua" w:cs="Book Antiqua"/>
          <w:color w:val="0D0D0D"/>
          <w:highlight w:val="white"/>
        </w:rPr>
      </w:pPr>
      <w:r>
        <w:rPr>
          <w:rFonts w:ascii="Book Antiqua" w:eastAsia="Book Antiqua" w:hAnsi="Book Antiqua" w:cs="Book Antiqua"/>
          <w:color w:val="0D0D0D"/>
          <w:highlight w:val="white"/>
        </w:rPr>
        <w:t>En definitiva, la prevalencia en las diferentes ciudades en Colombia del acoso sexual callejero muestra una educación discriminatoria recibida en la infancia. Que hace muy difícil explicar a la sociedad está condición. No podemos seguir normalizando dichos</w:t>
      </w:r>
      <w:r>
        <w:rPr>
          <w:rFonts w:ascii="Book Antiqua" w:eastAsia="Book Antiqua" w:hAnsi="Book Antiqua" w:cs="Book Antiqua"/>
          <w:color w:val="0D0D0D"/>
          <w:highlight w:val="white"/>
        </w:rPr>
        <w:t xml:space="preserve"> comportamientos mostrándolos como inocente y halagador. </w:t>
      </w:r>
    </w:p>
    <w:p w14:paraId="16ED4A26" w14:textId="77777777" w:rsidR="004738F6" w:rsidRDefault="004738F6">
      <w:pPr>
        <w:spacing w:after="0" w:line="240" w:lineRule="auto"/>
        <w:jc w:val="both"/>
        <w:rPr>
          <w:rFonts w:ascii="Book Antiqua" w:eastAsia="Book Antiqua" w:hAnsi="Book Antiqua" w:cs="Book Antiqua"/>
          <w:color w:val="0D0D0D"/>
          <w:highlight w:val="white"/>
        </w:rPr>
      </w:pPr>
    </w:p>
    <w:p w14:paraId="28425452"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Está demostrado que las acciones como los “piropos” hacen sentir incomodas e inseguras a las mujeres en las calles. Se puede corroborar con las diferentes encuestas que han sido aplicados en ciudad</w:t>
      </w:r>
      <w:r>
        <w:rPr>
          <w:rFonts w:ascii="Book Antiqua" w:eastAsia="Book Antiqua" w:hAnsi="Book Antiqua" w:cs="Book Antiqua"/>
          <w:color w:val="0D0D0D"/>
        </w:rPr>
        <w:t xml:space="preserve">es colombianas. </w:t>
      </w:r>
    </w:p>
    <w:p w14:paraId="13A99054" w14:textId="77777777" w:rsidR="004738F6" w:rsidRDefault="004738F6">
      <w:pPr>
        <w:spacing w:after="0" w:line="240" w:lineRule="auto"/>
        <w:jc w:val="both"/>
        <w:rPr>
          <w:rFonts w:ascii="Book Antiqua" w:eastAsia="Book Antiqua" w:hAnsi="Book Antiqua" w:cs="Book Antiqua"/>
          <w:b/>
          <w:color w:val="0D0D0D"/>
        </w:rPr>
      </w:pPr>
    </w:p>
    <w:p w14:paraId="6B12A561" w14:textId="77777777" w:rsidR="004738F6" w:rsidRDefault="00F420AD">
      <w:pPr>
        <w:numPr>
          <w:ilvl w:val="0"/>
          <w:numId w:val="3"/>
        </w:numPr>
        <w:pBdr>
          <w:top w:val="nil"/>
          <w:left w:val="nil"/>
          <w:bottom w:val="nil"/>
          <w:right w:val="nil"/>
          <w:between w:val="nil"/>
        </w:pBd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JUSTIFICACIÓN JURÍDICA</w:t>
      </w:r>
    </w:p>
    <w:p w14:paraId="455F634A" w14:textId="77777777" w:rsidR="004738F6" w:rsidRDefault="004738F6">
      <w:pPr>
        <w:spacing w:after="0" w:line="240" w:lineRule="auto"/>
        <w:jc w:val="both"/>
        <w:rPr>
          <w:rFonts w:ascii="Book Antiqua" w:eastAsia="Book Antiqua" w:hAnsi="Book Antiqua" w:cs="Book Antiqua"/>
          <w:b/>
          <w:color w:val="0D0D0D"/>
        </w:rPr>
      </w:pPr>
    </w:p>
    <w:p w14:paraId="7770DAD5"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La justificación jurídica para adicionar el acoso sexual callejero como delito en el Código Penal vigente será analizada en este acápite y constará, básicamente, de estudiar la frontera entre el delito de acoso sexual, la injuria por vía de hecho, los acto</w:t>
      </w:r>
      <w:r>
        <w:rPr>
          <w:rFonts w:ascii="Book Antiqua" w:eastAsia="Book Antiqua" w:hAnsi="Book Antiqua" w:cs="Book Antiqua"/>
          <w:color w:val="0D0D0D"/>
        </w:rPr>
        <w:t>s sexuales abusivos, actos sexuales abusivos y los problemas de imputación que se generan cuando una mujer es víctima de la conducta de la que se ocupa esta iniciativa.</w:t>
      </w:r>
    </w:p>
    <w:p w14:paraId="3F880C20" w14:textId="77777777" w:rsidR="004738F6" w:rsidRDefault="004738F6">
      <w:pPr>
        <w:spacing w:after="0" w:line="240" w:lineRule="auto"/>
        <w:jc w:val="both"/>
        <w:rPr>
          <w:rFonts w:ascii="Book Antiqua" w:eastAsia="Book Antiqua" w:hAnsi="Book Antiqua" w:cs="Book Antiqua"/>
          <w:color w:val="0D0D0D"/>
        </w:rPr>
      </w:pPr>
    </w:p>
    <w:p w14:paraId="6145ED15"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El Título IV de la Ley 599 de 2000 tipifica los delitos contra la libertad, integridad</w:t>
      </w:r>
      <w:r>
        <w:rPr>
          <w:rFonts w:ascii="Book Antiqua" w:eastAsia="Book Antiqua" w:hAnsi="Book Antiqua" w:cs="Book Antiqua"/>
          <w:color w:val="0D0D0D"/>
        </w:rPr>
        <w:t xml:space="preserve"> y formación sexuales, contemplando en su Capítulo II los delitos de acceso carnal abusivo con menor de catorce años (Artículo 208), actos sexuales con menor de catorce años (Artículo 209), acceso carnal o acto sexual abusivos con incapaz de resistir (Artí</w:t>
      </w:r>
      <w:r>
        <w:rPr>
          <w:rFonts w:ascii="Book Antiqua" w:eastAsia="Book Antiqua" w:hAnsi="Book Antiqua" w:cs="Book Antiqua"/>
          <w:color w:val="0D0D0D"/>
        </w:rPr>
        <w:t>culo 210) y acoso sexual (Artículo 210-A adicionado por el artículo 29 de la ley 1257 de 2008).</w:t>
      </w:r>
    </w:p>
    <w:p w14:paraId="52A52714" w14:textId="77777777" w:rsidR="004738F6" w:rsidRDefault="004738F6">
      <w:pPr>
        <w:spacing w:after="0" w:line="240" w:lineRule="auto"/>
        <w:jc w:val="both"/>
        <w:rPr>
          <w:rFonts w:ascii="Book Antiqua" w:eastAsia="Book Antiqua" w:hAnsi="Book Antiqua" w:cs="Book Antiqua"/>
          <w:color w:val="0D0D0D"/>
        </w:rPr>
      </w:pPr>
    </w:p>
    <w:p w14:paraId="24D90C0D"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De la lectura de estos tipos penales vemos que no toda acción es sancionada a través de los mismos porque, para alcanzar su configuración, debe existir una inc</w:t>
      </w:r>
      <w:r>
        <w:rPr>
          <w:rFonts w:ascii="Book Antiqua" w:eastAsia="Book Antiqua" w:hAnsi="Book Antiqua" w:cs="Book Antiqua"/>
          <w:color w:val="0D0D0D"/>
        </w:rPr>
        <w:t>apacidad de resistir, debe mediar violencia o debe ser con persona incapaz de defenderse, dejando por fuera conductas como las que tipifica este proyecto de ley; por ejemplo, situaciones en donde sin violencia y sin el consentimiento de la víctima hay toca</w:t>
      </w:r>
      <w:r>
        <w:rPr>
          <w:rFonts w:ascii="Book Antiqua" w:eastAsia="Book Antiqua" w:hAnsi="Book Antiqua" w:cs="Book Antiqua"/>
          <w:color w:val="0D0D0D"/>
        </w:rPr>
        <w:t>mientos corporales en espacios como el transporte público o en cualquier punto del espacio público.</w:t>
      </w:r>
    </w:p>
    <w:p w14:paraId="35B003C6" w14:textId="77777777" w:rsidR="004738F6" w:rsidRDefault="004738F6">
      <w:pPr>
        <w:spacing w:after="0" w:line="240" w:lineRule="auto"/>
        <w:jc w:val="both"/>
        <w:rPr>
          <w:rFonts w:ascii="Book Antiqua" w:eastAsia="Book Antiqua" w:hAnsi="Book Antiqua" w:cs="Book Antiqua"/>
          <w:color w:val="0D0D0D"/>
        </w:rPr>
      </w:pPr>
    </w:p>
    <w:p w14:paraId="3C8D8D7C"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La Corte Suprema de Justicia ha encontrado una salida a estas situaciones, considerando, por ejemplo, que tocamientos corporales en espacios como el transp</w:t>
      </w:r>
      <w:r>
        <w:rPr>
          <w:rFonts w:ascii="Book Antiqua" w:eastAsia="Book Antiqua" w:hAnsi="Book Antiqua" w:cs="Book Antiqua"/>
          <w:color w:val="0D0D0D"/>
        </w:rPr>
        <w:t>orte público pueden tipificarse a través del delito de Injuria de Hecho (Artículo 226 del Código Penal).</w:t>
      </w:r>
    </w:p>
    <w:p w14:paraId="1D799DA0" w14:textId="77777777" w:rsidR="004738F6" w:rsidRDefault="004738F6">
      <w:pPr>
        <w:spacing w:after="0" w:line="240" w:lineRule="auto"/>
        <w:jc w:val="both"/>
        <w:rPr>
          <w:rFonts w:ascii="Book Antiqua" w:eastAsia="Book Antiqua" w:hAnsi="Book Antiqua" w:cs="Book Antiqua"/>
          <w:color w:val="0D0D0D"/>
        </w:rPr>
      </w:pPr>
    </w:p>
    <w:p w14:paraId="5DA0B2DA"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Nótese que el delito contenido en el artículo 226 del Código Penal está contenido en los tipos que tutelan la integridad moral de la víctima, sobre lo</w:t>
      </w:r>
      <w:r>
        <w:rPr>
          <w:rFonts w:ascii="Book Antiqua" w:eastAsia="Book Antiqua" w:hAnsi="Book Antiqua" w:cs="Book Antiqua"/>
          <w:color w:val="0D0D0D"/>
        </w:rPr>
        <w:t xml:space="preserve"> que podemos decir que cuando un hombre toca a una mujer sin su consentimiento y con malas intenciones, lo que está buscando es agredirla sexualmente, no generar un insulto</w:t>
      </w:r>
      <w:r>
        <w:rPr>
          <w:rFonts w:ascii="Book Antiqua" w:eastAsia="Book Antiqua" w:hAnsi="Book Antiqua" w:cs="Book Antiqua"/>
          <w:color w:val="0D0D0D"/>
          <w:vertAlign w:val="superscript"/>
        </w:rPr>
        <w:footnoteReference w:id="16"/>
      </w:r>
      <w:r>
        <w:rPr>
          <w:rFonts w:ascii="Book Antiqua" w:eastAsia="Book Antiqua" w:hAnsi="Book Antiqua" w:cs="Book Antiqua"/>
          <w:color w:val="0D0D0D"/>
        </w:rPr>
        <w:t>, sin embargo, cuando la víctima es menor de 14 años o persona con incapacidad de r</w:t>
      </w:r>
      <w:r>
        <w:rPr>
          <w:rFonts w:ascii="Book Antiqua" w:eastAsia="Book Antiqua" w:hAnsi="Book Antiqua" w:cs="Book Antiqua"/>
          <w:color w:val="0D0D0D"/>
        </w:rPr>
        <w:t>esistir se encaja en actos sexuales abusivos, existiendo en la práctica una diferenciación artificial cuando los tocamientos no consentidos se realizan en contra de víctimas mayores o menores de edad, pudiendo provocar imprecisiones al momento de presentar</w:t>
      </w:r>
      <w:r>
        <w:rPr>
          <w:rFonts w:ascii="Book Antiqua" w:eastAsia="Book Antiqua" w:hAnsi="Book Antiqua" w:cs="Book Antiqua"/>
          <w:color w:val="0D0D0D"/>
        </w:rPr>
        <w:t xml:space="preserve"> la denuncia.  </w:t>
      </w:r>
    </w:p>
    <w:p w14:paraId="78FA4A15" w14:textId="77777777" w:rsidR="004738F6" w:rsidRDefault="004738F6">
      <w:pPr>
        <w:spacing w:after="0" w:line="240" w:lineRule="auto"/>
        <w:jc w:val="both"/>
        <w:rPr>
          <w:rFonts w:ascii="Book Antiqua" w:eastAsia="Book Antiqua" w:hAnsi="Book Antiqua" w:cs="Book Antiqua"/>
          <w:color w:val="0D0D0D"/>
        </w:rPr>
      </w:pPr>
    </w:p>
    <w:p w14:paraId="34F8EF41"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En algunos casos, los problemas para imputar correctamente estos delitos pueden convertirse en factor de impunidad, exoneración de cargos, dificultades al momento de la denuncia o revictimización de la víctima.</w:t>
      </w:r>
    </w:p>
    <w:p w14:paraId="4CFF728B" w14:textId="77777777" w:rsidR="004738F6" w:rsidRDefault="004738F6">
      <w:pPr>
        <w:spacing w:after="0" w:line="240" w:lineRule="auto"/>
        <w:jc w:val="both"/>
        <w:rPr>
          <w:rFonts w:ascii="Book Antiqua" w:eastAsia="Book Antiqua" w:hAnsi="Book Antiqua" w:cs="Book Antiqua"/>
          <w:color w:val="0D0D0D"/>
        </w:rPr>
      </w:pPr>
    </w:p>
    <w:p w14:paraId="7EDA27D7"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Con respecto al delito de a</w:t>
      </w:r>
      <w:r>
        <w:rPr>
          <w:rFonts w:ascii="Book Antiqua" w:eastAsia="Book Antiqua" w:hAnsi="Book Antiqua" w:cs="Book Antiqua"/>
          <w:color w:val="0D0D0D"/>
        </w:rPr>
        <w:t>coso sexual contenido en el artículo 210-A del Código Penal, existe también una imposibilidad de encajar las conductas propias del acoso sexual callejero, como los tocamientos mencionados en el ejemplo líneas arriba, debido a que no se encuentran presentes</w:t>
      </w:r>
      <w:r>
        <w:rPr>
          <w:rFonts w:ascii="Book Antiqua" w:eastAsia="Book Antiqua" w:hAnsi="Book Antiqua" w:cs="Book Antiqua"/>
          <w:color w:val="0D0D0D"/>
        </w:rPr>
        <w:t xml:space="preserve"> los elementos de subordinación ni de permanencia en el tiempo; la Corte Suprema de Justicia ha establecido que la esencia de esta conducta radica en las posibilidades que surgen de la asimetría entre la víctima y el agresor, en cuanto permite a este últim</w:t>
      </w:r>
      <w:r>
        <w:rPr>
          <w:rFonts w:ascii="Book Antiqua" w:eastAsia="Book Antiqua" w:hAnsi="Book Antiqua" w:cs="Book Antiqua"/>
          <w:color w:val="0D0D0D"/>
        </w:rPr>
        <w:t>o subyugar, atemorizar, subordinar, amedrentar, coaccionar o intimidar a la primera, permitiéndole agraviarla, humillarla o mortificarla, además que señala que los distintos verbos rectores del delito implican continuidad, reiteración o persistencia por pa</w:t>
      </w:r>
      <w:r>
        <w:rPr>
          <w:rFonts w:ascii="Book Antiqua" w:eastAsia="Book Antiqua" w:hAnsi="Book Antiqua" w:cs="Book Antiqua"/>
          <w:color w:val="0D0D0D"/>
        </w:rPr>
        <w:t>rte del acosador</w:t>
      </w:r>
      <w:r>
        <w:rPr>
          <w:rFonts w:ascii="Book Antiqua" w:eastAsia="Book Antiqua" w:hAnsi="Book Antiqua" w:cs="Book Antiqua"/>
          <w:color w:val="0D0D0D"/>
          <w:vertAlign w:val="superscript"/>
        </w:rPr>
        <w:footnoteReference w:id="17"/>
      </w:r>
      <w:r>
        <w:rPr>
          <w:rFonts w:ascii="Book Antiqua" w:eastAsia="Book Antiqua" w:hAnsi="Book Antiqua" w:cs="Book Antiqua"/>
          <w:color w:val="0D0D0D"/>
        </w:rPr>
        <w:t xml:space="preserve">situaciones, todas, que no se presentan en un tocamiento en el que tanto agresor como víctima se encuentren en igualdad de condiciones, como al transitar por una calle, donde no necesariamente implique un comportamiento reiterativo u </w:t>
      </w:r>
      <w:proofErr w:type="spellStart"/>
      <w:r>
        <w:rPr>
          <w:rFonts w:ascii="Book Antiqua" w:eastAsia="Book Antiqua" w:hAnsi="Book Antiqua" w:cs="Book Antiqua"/>
          <w:color w:val="0D0D0D"/>
        </w:rPr>
        <w:t>hosti</w:t>
      </w:r>
      <w:r>
        <w:rPr>
          <w:rFonts w:ascii="Book Antiqua" w:eastAsia="Book Antiqua" w:hAnsi="Book Antiqua" w:cs="Book Antiqua"/>
          <w:color w:val="0D0D0D"/>
        </w:rPr>
        <w:t>gante</w:t>
      </w:r>
      <w:proofErr w:type="spellEnd"/>
      <w:r>
        <w:rPr>
          <w:rFonts w:ascii="Book Antiqua" w:eastAsia="Book Antiqua" w:hAnsi="Book Antiqua" w:cs="Book Antiqua"/>
          <w:color w:val="0D0D0D"/>
        </w:rPr>
        <w:t>, pero que tenga una clara connotación sexual.</w:t>
      </w:r>
    </w:p>
    <w:p w14:paraId="12377226" w14:textId="77777777" w:rsidR="004738F6" w:rsidRDefault="004738F6">
      <w:pPr>
        <w:spacing w:after="0" w:line="240" w:lineRule="auto"/>
        <w:jc w:val="both"/>
        <w:rPr>
          <w:rFonts w:ascii="Book Antiqua" w:eastAsia="Book Antiqua" w:hAnsi="Book Antiqua" w:cs="Book Antiqua"/>
          <w:color w:val="0D0D0D"/>
        </w:rPr>
      </w:pPr>
    </w:p>
    <w:p w14:paraId="7422C5D6"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Por otro lado, en el caso del delito de Acto Sexual Violento (Artículo 206) consignado en el Código Penal consagra que “el que realice en otra persona acto sexual diverso al acceso carnal mediante violen</w:t>
      </w:r>
      <w:r>
        <w:rPr>
          <w:rFonts w:ascii="Book Antiqua" w:eastAsia="Book Antiqua" w:hAnsi="Book Antiqua" w:cs="Book Antiqua"/>
          <w:color w:val="0D0D0D"/>
        </w:rPr>
        <w:t xml:space="preserve">cia, incurrirá en prisión de ocho (8) a dieciséis (16) años” presentando en la práctica una posibilidad muy reducida de que se consiga una imputación de cargos sólida cuando estamos frente a un caso de acoso callejero debido a que este delito requiere del </w:t>
      </w:r>
      <w:r>
        <w:rPr>
          <w:rFonts w:ascii="Book Antiqua" w:eastAsia="Book Antiqua" w:hAnsi="Book Antiqua" w:cs="Book Antiqua"/>
          <w:color w:val="0D0D0D"/>
        </w:rPr>
        <w:t>cumplimiento del requisito de violencia que debe emplear el agresor con la víctima.</w:t>
      </w:r>
    </w:p>
    <w:p w14:paraId="750C9F1F" w14:textId="77777777" w:rsidR="004738F6" w:rsidRDefault="004738F6">
      <w:pPr>
        <w:spacing w:after="0" w:line="240" w:lineRule="auto"/>
        <w:jc w:val="both"/>
        <w:rPr>
          <w:rFonts w:ascii="Book Antiqua" w:eastAsia="Book Antiqua" w:hAnsi="Book Antiqua" w:cs="Book Antiqua"/>
          <w:color w:val="0D0D0D"/>
        </w:rPr>
      </w:pPr>
    </w:p>
    <w:p w14:paraId="00415630"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En conclusión, ponemos a consideración del Congreso de la República el presente proyecto de ley para corregir lo que podríamos denominar un vacío normativo, incluyendo una</w:t>
      </w:r>
      <w:r>
        <w:rPr>
          <w:rFonts w:ascii="Book Antiqua" w:eastAsia="Book Antiqua" w:hAnsi="Book Antiqua" w:cs="Book Antiqua"/>
          <w:color w:val="0D0D0D"/>
        </w:rPr>
        <w:t xml:space="preserve"> norma que penalice específicamente las conductas propias del acoso sexual en espacios públicos o de libre acceso público para tutelar la libertad sexual de las víctimas de estas conductas y otorgar al operador judicial un tipo penal para que investigue, j</w:t>
      </w:r>
      <w:r>
        <w:rPr>
          <w:rFonts w:ascii="Book Antiqua" w:eastAsia="Book Antiqua" w:hAnsi="Book Antiqua" w:cs="Book Antiqua"/>
          <w:color w:val="0D0D0D"/>
        </w:rPr>
        <w:t>uzgue y sancione este tipo de conductas reprochadas por la sociedad y padecida principalmente, por las mujeres.</w:t>
      </w:r>
    </w:p>
    <w:p w14:paraId="65940E88" w14:textId="77777777" w:rsidR="004738F6" w:rsidRDefault="004738F6">
      <w:pPr>
        <w:spacing w:after="0" w:line="240" w:lineRule="auto"/>
        <w:jc w:val="both"/>
        <w:rPr>
          <w:rFonts w:ascii="Book Antiqua" w:eastAsia="Book Antiqua" w:hAnsi="Book Antiqua" w:cs="Book Antiqua"/>
          <w:color w:val="0D0D0D"/>
        </w:rPr>
      </w:pPr>
    </w:p>
    <w:p w14:paraId="7BFE5FDB" w14:textId="77777777" w:rsidR="004738F6" w:rsidRDefault="00F420AD">
      <w:pPr>
        <w:numPr>
          <w:ilvl w:val="0"/>
          <w:numId w:val="3"/>
        </w:numPr>
        <w:pBdr>
          <w:top w:val="nil"/>
          <w:left w:val="nil"/>
          <w:bottom w:val="nil"/>
          <w:right w:val="nil"/>
          <w:between w:val="nil"/>
        </w:pBd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DERECHO COMPARADO</w:t>
      </w:r>
    </w:p>
    <w:p w14:paraId="68B044B9" w14:textId="77777777" w:rsidR="004738F6" w:rsidRDefault="004738F6">
      <w:pPr>
        <w:spacing w:after="0" w:line="240" w:lineRule="auto"/>
        <w:jc w:val="both"/>
        <w:rPr>
          <w:rFonts w:ascii="Book Antiqua" w:eastAsia="Book Antiqua" w:hAnsi="Book Antiqua" w:cs="Book Antiqua"/>
          <w:b/>
          <w:color w:val="0D0D0D"/>
        </w:rPr>
      </w:pPr>
    </w:p>
    <w:p w14:paraId="4D496A43"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Este tipo de acoso ha sido sancionado de manera expresa en los ordenamientos jurídicos de algunos países como Argentina, Chile y Perú.</w:t>
      </w:r>
    </w:p>
    <w:p w14:paraId="147E6C40" w14:textId="77777777" w:rsidR="004738F6" w:rsidRDefault="004738F6">
      <w:pPr>
        <w:spacing w:after="0" w:line="240" w:lineRule="auto"/>
        <w:jc w:val="both"/>
        <w:rPr>
          <w:rFonts w:ascii="Book Antiqua" w:eastAsia="Book Antiqua" w:hAnsi="Book Antiqua" w:cs="Book Antiqua"/>
          <w:b/>
          <w:color w:val="0D0D0D"/>
        </w:rPr>
      </w:pPr>
    </w:p>
    <w:p w14:paraId="510B99E8" w14:textId="77777777" w:rsidR="004738F6" w:rsidRDefault="00F420AD">
      <w:pPr>
        <w:numPr>
          <w:ilvl w:val="1"/>
          <w:numId w:val="3"/>
        </w:numPr>
        <w:pBdr>
          <w:top w:val="nil"/>
          <w:left w:val="nil"/>
          <w:bottom w:val="nil"/>
          <w:right w:val="nil"/>
          <w:between w:val="nil"/>
        </w:pBd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Argentina</w:t>
      </w:r>
    </w:p>
    <w:p w14:paraId="451C3E22" w14:textId="77777777" w:rsidR="004738F6" w:rsidRDefault="004738F6">
      <w:pPr>
        <w:spacing w:after="0" w:line="240" w:lineRule="auto"/>
        <w:jc w:val="both"/>
        <w:rPr>
          <w:rFonts w:ascii="Book Antiqua" w:eastAsia="Book Antiqua" w:hAnsi="Book Antiqua" w:cs="Book Antiqua"/>
          <w:b/>
          <w:color w:val="0D0D0D"/>
        </w:rPr>
      </w:pPr>
    </w:p>
    <w:p w14:paraId="67888AEC"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El 7 de diciembre de 2016 fue sancionada la Ley 5742</w:t>
      </w:r>
      <w:r>
        <w:rPr>
          <w:rFonts w:ascii="Book Antiqua" w:eastAsia="Book Antiqua" w:hAnsi="Book Antiqua" w:cs="Book Antiqua"/>
          <w:color w:val="0D0D0D"/>
          <w:vertAlign w:val="superscript"/>
        </w:rPr>
        <w:footnoteReference w:id="18"/>
      </w:r>
      <w:r>
        <w:rPr>
          <w:rFonts w:ascii="Book Antiqua" w:eastAsia="Book Antiqua" w:hAnsi="Book Antiqua" w:cs="Book Antiqua"/>
          <w:color w:val="0D0D0D"/>
        </w:rPr>
        <w:t xml:space="preserve"> con el objetivo de prevenir y sancionar el acoso sexual</w:t>
      </w:r>
      <w:r>
        <w:rPr>
          <w:rFonts w:ascii="Book Antiqua" w:eastAsia="Book Antiqua" w:hAnsi="Book Antiqua" w:cs="Book Antiqua"/>
          <w:color w:val="0D0D0D"/>
        </w:rPr>
        <w:t xml:space="preserve"> en espacios públicos o de acceso público, verbal o, físico, que hostiguen, maltraten o intimiden y que afecten en general la dignidad, la libertad, el libre tránsito y el derecho a la integridad física o moral de personas, basados en su condición de géner</w:t>
      </w:r>
      <w:r>
        <w:rPr>
          <w:rFonts w:ascii="Book Antiqua" w:eastAsia="Book Antiqua" w:hAnsi="Book Antiqua" w:cs="Book Antiqua"/>
          <w:color w:val="0D0D0D"/>
        </w:rPr>
        <w:t>o, identidad y/</w:t>
      </w:r>
      <w:proofErr w:type="spellStart"/>
      <w:r>
        <w:rPr>
          <w:rFonts w:ascii="Book Antiqua" w:eastAsia="Book Antiqua" w:hAnsi="Book Antiqua" w:cs="Book Antiqua"/>
          <w:color w:val="0D0D0D"/>
        </w:rPr>
        <w:t>o</w:t>
      </w:r>
      <w:proofErr w:type="spellEnd"/>
      <w:r>
        <w:rPr>
          <w:rFonts w:ascii="Book Antiqua" w:eastAsia="Book Antiqua" w:hAnsi="Book Antiqua" w:cs="Book Antiqua"/>
          <w:color w:val="0D0D0D"/>
        </w:rPr>
        <w:t xml:space="preserve"> orientación sexual.</w:t>
      </w:r>
    </w:p>
    <w:p w14:paraId="7C466123" w14:textId="77777777" w:rsidR="004738F6" w:rsidRDefault="004738F6">
      <w:pPr>
        <w:spacing w:after="0" w:line="240" w:lineRule="auto"/>
        <w:jc w:val="both"/>
        <w:rPr>
          <w:rFonts w:ascii="Book Antiqua" w:eastAsia="Book Antiqua" w:hAnsi="Book Antiqua" w:cs="Book Antiqua"/>
          <w:color w:val="0D0D0D"/>
        </w:rPr>
      </w:pPr>
    </w:p>
    <w:p w14:paraId="33098103"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Según el artículo 2 de esa norma se entiende como acoso sexual en espacios públicos o de acceso público a las conductas físicas o verbales de naturaleza o connotación sexual, basadas en el género, identidad y/u orienta</w:t>
      </w:r>
      <w:r>
        <w:rPr>
          <w:rFonts w:ascii="Book Antiqua" w:eastAsia="Book Antiqua" w:hAnsi="Book Antiqua" w:cs="Book Antiqua"/>
          <w:color w:val="0D0D0D"/>
        </w:rPr>
        <w:t>ción sexual, realizadas por una o más personas en contra de otra u otras, quienes no desean o rechazan estas conductas en tanto afectan su dignidad, sus derechos fundamentales como la libertad, integridad y libre tránsito, creando en ellas intimidación, ho</w:t>
      </w:r>
      <w:r>
        <w:rPr>
          <w:rFonts w:ascii="Book Antiqua" w:eastAsia="Book Antiqua" w:hAnsi="Book Antiqua" w:cs="Book Antiqua"/>
          <w:color w:val="0D0D0D"/>
        </w:rPr>
        <w:t>stilidad, degradación, humillación o un ambiente ofensivo en los espacios públicos y en los espacios privados de acceso público.</w:t>
      </w:r>
    </w:p>
    <w:p w14:paraId="0EA72F54" w14:textId="77777777" w:rsidR="004738F6" w:rsidRDefault="004738F6">
      <w:pPr>
        <w:spacing w:after="0" w:line="240" w:lineRule="auto"/>
        <w:jc w:val="both"/>
        <w:rPr>
          <w:rFonts w:ascii="Book Antiqua" w:eastAsia="Book Antiqua" w:hAnsi="Book Antiqua" w:cs="Book Antiqua"/>
          <w:color w:val="0D0D0D"/>
        </w:rPr>
      </w:pPr>
    </w:p>
    <w:p w14:paraId="3ECF57D2"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De acuerdo con la legislación argentina este tipo de acoso sexual puede manifestarse a través de: comentarios sexuales, direct</w:t>
      </w:r>
      <w:r>
        <w:rPr>
          <w:rFonts w:ascii="Book Antiqua" w:eastAsia="Book Antiqua" w:hAnsi="Book Antiqua" w:cs="Book Antiqua"/>
          <w:color w:val="0D0D0D"/>
        </w:rPr>
        <w:t>os o indirectos al cuerpo, fotografías y grabaciones no consentidas, contacto físico indebido u no consentido, persecución o arrinconamiento, masturbación o exhibicionismo, gestos obscenos u otras expresiones.</w:t>
      </w:r>
    </w:p>
    <w:p w14:paraId="3368F6DF" w14:textId="77777777" w:rsidR="004738F6" w:rsidRDefault="004738F6">
      <w:pPr>
        <w:spacing w:after="0" w:line="240" w:lineRule="auto"/>
        <w:jc w:val="both"/>
        <w:rPr>
          <w:rFonts w:ascii="Book Antiqua" w:eastAsia="Book Antiqua" w:hAnsi="Book Antiqua" w:cs="Book Antiqua"/>
          <w:b/>
          <w:color w:val="0D0D0D"/>
        </w:rPr>
      </w:pPr>
    </w:p>
    <w:p w14:paraId="5CD38BD9" w14:textId="77777777" w:rsidR="004738F6" w:rsidRDefault="00F420AD">
      <w:pPr>
        <w:numPr>
          <w:ilvl w:val="1"/>
          <w:numId w:val="3"/>
        </w:numPr>
        <w:pBdr>
          <w:top w:val="nil"/>
          <w:left w:val="nil"/>
          <w:bottom w:val="nil"/>
          <w:right w:val="nil"/>
          <w:between w:val="nil"/>
        </w:pBd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Chile</w:t>
      </w:r>
    </w:p>
    <w:p w14:paraId="3AA8DE92" w14:textId="77777777" w:rsidR="004738F6" w:rsidRDefault="004738F6">
      <w:pPr>
        <w:pBdr>
          <w:top w:val="nil"/>
          <w:left w:val="nil"/>
          <w:bottom w:val="nil"/>
          <w:right w:val="nil"/>
          <w:between w:val="nil"/>
        </w:pBdr>
        <w:spacing w:after="0" w:line="240" w:lineRule="auto"/>
        <w:ind w:left="1080"/>
        <w:jc w:val="both"/>
        <w:rPr>
          <w:rFonts w:ascii="Book Antiqua" w:eastAsia="Book Antiqua" w:hAnsi="Book Antiqua" w:cs="Book Antiqua"/>
          <w:b/>
          <w:color w:val="0D0D0D"/>
        </w:rPr>
      </w:pPr>
    </w:p>
    <w:p w14:paraId="7B6F5F9A"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El 16 de abril de 2019 se promulgó la ley 21.153</w:t>
      </w:r>
      <w:r>
        <w:rPr>
          <w:rFonts w:ascii="Book Antiqua" w:eastAsia="Book Antiqua" w:hAnsi="Book Antiqua" w:cs="Book Antiqua"/>
          <w:color w:val="0D0D0D"/>
          <w:vertAlign w:val="superscript"/>
        </w:rPr>
        <w:footnoteReference w:id="19"/>
      </w:r>
      <w:r>
        <w:rPr>
          <w:rFonts w:ascii="Book Antiqua" w:eastAsia="Book Antiqua" w:hAnsi="Book Antiqua" w:cs="Book Antiqua"/>
          <w:color w:val="0D0D0D"/>
        </w:rPr>
        <w:t xml:space="preserve"> que modificó el Código Penal para tipificar el delito de acoso sexual en espacios públicos.</w:t>
      </w:r>
    </w:p>
    <w:p w14:paraId="7AB38B9B" w14:textId="77777777" w:rsidR="004738F6" w:rsidRDefault="004738F6">
      <w:pPr>
        <w:spacing w:after="0" w:line="240" w:lineRule="auto"/>
        <w:jc w:val="both"/>
        <w:rPr>
          <w:rFonts w:ascii="Book Antiqua" w:eastAsia="Book Antiqua" w:hAnsi="Book Antiqua" w:cs="Book Antiqua"/>
          <w:color w:val="0D0D0D"/>
        </w:rPr>
      </w:pPr>
    </w:p>
    <w:p w14:paraId="54FFB277"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La ley establece que comete acoso sexual el que realizare, en lugares públicos o de libre acceso público, y sin m</w:t>
      </w:r>
      <w:r>
        <w:rPr>
          <w:rFonts w:ascii="Book Antiqua" w:eastAsia="Book Antiqua" w:hAnsi="Book Antiqua" w:cs="Book Antiqua"/>
          <w:color w:val="0D0D0D"/>
        </w:rPr>
        <w:t>ediar consentimiento de la víctima, un acto de significación sexual capaz de provocar una situación objetivamente intimidatoria, hostil o humillante.</w:t>
      </w:r>
    </w:p>
    <w:p w14:paraId="706E747E" w14:textId="77777777" w:rsidR="004738F6" w:rsidRDefault="004738F6">
      <w:pPr>
        <w:spacing w:after="0" w:line="240" w:lineRule="auto"/>
        <w:jc w:val="both"/>
        <w:rPr>
          <w:rFonts w:ascii="Book Antiqua" w:eastAsia="Book Antiqua" w:hAnsi="Book Antiqua" w:cs="Book Antiqua"/>
          <w:color w:val="0D0D0D"/>
        </w:rPr>
      </w:pPr>
    </w:p>
    <w:p w14:paraId="5877E9E0" w14:textId="77777777" w:rsidR="004738F6" w:rsidRDefault="00F420AD">
      <w:pPr>
        <w:numPr>
          <w:ilvl w:val="1"/>
          <w:numId w:val="3"/>
        </w:numPr>
        <w:pBdr>
          <w:top w:val="nil"/>
          <w:left w:val="nil"/>
          <w:bottom w:val="nil"/>
          <w:right w:val="nil"/>
          <w:between w:val="nil"/>
        </w:pBdr>
        <w:spacing w:after="0" w:line="240" w:lineRule="auto"/>
        <w:jc w:val="both"/>
        <w:rPr>
          <w:rFonts w:ascii="Book Antiqua" w:eastAsia="Book Antiqua" w:hAnsi="Book Antiqua" w:cs="Book Antiqua"/>
          <w:color w:val="0D0D0D"/>
        </w:rPr>
      </w:pPr>
      <w:r>
        <w:rPr>
          <w:rFonts w:ascii="Book Antiqua" w:eastAsia="Book Antiqua" w:hAnsi="Book Antiqua" w:cs="Book Antiqua"/>
          <w:b/>
          <w:color w:val="0D0D0D"/>
        </w:rPr>
        <w:t>Perú</w:t>
      </w:r>
    </w:p>
    <w:p w14:paraId="0B5429FE" w14:textId="77777777" w:rsidR="004738F6" w:rsidRDefault="004738F6">
      <w:pPr>
        <w:spacing w:after="0" w:line="240" w:lineRule="auto"/>
        <w:jc w:val="both"/>
        <w:rPr>
          <w:rFonts w:ascii="Book Antiqua" w:eastAsia="Book Antiqua" w:hAnsi="Book Antiqua" w:cs="Book Antiqua"/>
          <w:color w:val="0D0D0D"/>
        </w:rPr>
      </w:pPr>
    </w:p>
    <w:p w14:paraId="36DBB32A"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En marzo de 2015 se promulgó la ley 30314</w:t>
      </w:r>
      <w:r>
        <w:rPr>
          <w:rFonts w:ascii="Book Antiqua" w:eastAsia="Book Antiqua" w:hAnsi="Book Antiqua" w:cs="Book Antiqua"/>
          <w:color w:val="0D0D0D"/>
          <w:vertAlign w:val="superscript"/>
        </w:rPr>
        <w:footnoteReference w:id="20"/>
      </w:r>
      <w:r>
        <w:rPr>
          <w:rFonts w:ascii="Book Antiqua" w:eastAsia="Book Antiqua" w:hAnsi="Book Antiqua" w:cs="Book Antiqua"/>
          <w:color w:val="0D0D0D"/>
        </w:rPr>
        <w:t xml:space="preserve"> con el objeto de prevenir y sancionar el acoso sexual producido en espacios públicos que afectan los derechos de las personas, en especial, los derechos de las mujeres estableciendo un ámbito de aplicación para la ley, definiendo los sujetos de acosador/a</w:t>
      </w:r>
      <w:r>
        <w:rPr>
          <w:rFonts w:ascii="Book Antiqua" w:eastAsia="Book Antiqua" w:hAnsi="Book Antiqua" w:cs="Book Antiqua"/>
          <w:color w:val="0D0D0D"/>
        </w:rPr>
        <w:t>cosadora y acosado/acosada, conceptualizando el acoso sexual en espacios públicos, configurando los elementos que constituyen esta conducta y las manifestaciones de esta.</w:t>
      </w:r>
    </w:p>
    <w:p w14:paraId="25752D73" w14:textId="77777777" w:rsidR="004738F6" w:rsidRDefault="004738F6">
      <w:pPr>
        <w:spacing w:after="0" w:line="240" w:lineRule="auto"/>
        <w:jc w:val="both"/>
        <w:rPr>
          <w:rFonts w:ascii="Book Antiqua" w:eastAsia="Book Antiqua" w:hAnsi="Book Antiqua" w:cs="Book Antiqua"/>
          <w:color w:val="0D0D0D"/>
        </w:rPr>
      </w:pPr>
    </w:p>
    <w:p w14:paraId="1B5D4A6E"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Esta norma también determinó una serie de medidas y obligaciones en contra del acoso</w:t>
      </w:r>
      <w:r>
        <w:rPr>
          <w:rFonts w:ascii="Book Antiqua" w:eastAsia="Book Antiqua" w:hAnsi="Book Antiqua" w:cs="Book Antiqua"/>
          <w:color w:val="0D0D0D"/>
        </w:rPr>
        <w:t xml:space="preserve"> sexual en espacio público que deben adelantar los tanto los gobiernos regionales, provinciales y locales como el Ministerio de la Mujer y poblaciones vulnerables, el Ministerio de Transportes y Comunicaciones, el Ministerio del Interior, Ministerio de Edu</w:t>
      </w:r>
      <w:r>
        <w:rPr>
          <w:rFonts w:ascii="Book Antiqua" w:eastAsia="Book Antiqua" w:hAnsi="Book Antiqua" w:cs="Book Antiqua"/>
          <w:color w:val="0D0D0D"/>
        </w:rPr>
        <w:t>cación y el Ministerio de Salud.</w:t>
      </w:r>
    </w:p>
    <w:p w14:paraId="64FD1388" w14:textId="77777777" w:rsidR="004738F6" w:rsidRDefault="004738F6">
      <w:pPr>
        <w:spacing w:after="0" w:line="240" w:lineRule="auto"/>
        <w:jc w:val="both"/>
        <w:rPr>
          <w:rFonts w:ascii="Book Antiqua" w:eastAsia="Book Antiqua" w:hAnsi="Book Antiqua" w:cs="Book Antiqua"/>
          <w:color w:val="0D0D0D"/>
        </w:rPr>
      </w:pPr>
    </w:p>
    <w:p w14:paraId="5BE343BD" w14:textId="77777777" w:rsidR="004738F6" w:rsidRDefault="004738F6">
      <w:pPr>
        <w:spacing w:after="0" w:line="240" w:lineRule="auto"/>
        <w:jc w:val="both"/>
        <w:rPr>
          <w:rFonts w:ascii="Book Antiqua" w:eastAsia="Book Antiqua" w:hAnsi="Book Antiqua" w:cs="Book Antiqua"/>
          <w:color w:val="0D0D0D"/>
        </w:rPr>
      </w:pPr>
    </w:p>
    <w:p w14:paraId="38AA82C0" w14:textId="77777777" w:rsidR="004738F6" w:rsidRDefault="00F420AD">
      <w:pPr>
        <w:numPr>
          <w:ilvl w:val="0"/>
          <w:numId w:val="3"/>
        </w:numPr>
        <w:pBdr>
          <w:top w:val="nil"/>
          <w:left w:val="nil"/>
          <w:bottom w:val="nil"/>
          <w:right w:val="nil"/>
          <w:between w:val="nil"/>
        </w:pBdr>
        <w:jc w:val="both"/>
        <w:rPr>
          <w:rFonts w:ascii="Book Antiqua" w:eastAsia="Book Antiqua" w:hAnsi="Book Antiqua" w:cs="Book Antiqua"/>
          <w:b/>
          <w:color w:val="000000"/>
        </w:rPr>
      </w:pPr>
      <w:r>
        <w:rPr>
          <w:rFonts w:ascii="Book Antiqua" w:eastAsia="Book Antiqua" w:hAnsi="Book Antiqua" w:cs="Book Antiqua"/>
          <w:b/>
          <w:color w:val="000000"/>
        </w:rPr>
        <w:t>CONFLICTO DE INTERESES</w:t>
      </w:r>
    </w:p>
    <w:p w14:paraId="0066D878" w14:textId="77777777" w:rsidR="004738F6" w:rsidRDefault="00F420AD">
      <w:pPr>
        <w:jc w:val="both"/>
        <w:rPr>
          <w:rFonts w:ascii="Book Antiqua" w:eastAsia="Book Antiqua" w:hAnsi="Book Antiqua" w:cs="Book Antiqua"/>
          <w:color w:val="000000"/>
        </w:rPr>
      </w:pPr>
      <w:r>
        <w:rPr>
          <w:rFonts w:ascii="Book Antiqua" w:eastAsia="Book Antiqua" w:hAnsi="Book Antiqua" w:cs="Book Antiqua"/>
          <w:color w:val="000000"/>
        </w:rPr>
        <w:t xml:space="preserve">Dando cumplimiento a lo establecido en el artículo 3º de la Ley 2003 del 19 de noviembre de 2019, por la cual se modifica parcialmente la Ley 5 de 1992, se hacen las siguientes consideraciones: </w:t>
      </w:r>
    </w:p>
    <w:p w14:paraId="048B2979" w14:textId="77777777" w:rsidR="004738F6" w:rsidRDefault="00F420AD">
      <w:pPr>
        <w:jc w:val="both"/>
        <w:rPr>
          <w:rFonts w:ascii="Book Antiqua" w:eastAsia="Book Antiqua" w:hAnsi="Book Antiqua" w:cs="Book Antiqua"/>
          <w:color w:val="000000"/>
        </w:rPr>
      </w:pPr>
      <w:r>
        <w:rPr>
          <w:rFonts w:ascii="Book Antiqua" w:eastAsia="Book Antiqua" w:hAnsi="Book Antiqua" w:cs="Book Antiqua"/>
          <w:color w:val="000000"/>
        </w:rPr>
        <w:t xml:space="preserve">Se </w:t>
      </w:r>
      <w:r>
        <w:rPr>
          <w:rFonts w:ascii="Book Antiqua" w:eastAsia="Book Antiqua" w:hAnsi="Book Antiqua" w:cs="Book Antiqua"/>
          <w:color w:val="000000"/>
        </w:rPr>
        <w:t>estima que de la discusión y aprobación del presente Proyecto de Ley no podría generarse un conflicto de interés en consideración al interés particular, actual y directo de los congresistas, de su cónyuge, compañero o compañera permanente, o parientes dent</w:t>
      </w:r>
      <w:r>
        <w:rPr>
          <w:rFonts w:ascii="Book Antiqua" w:eastAsia="Book Antiqua" w:hAnsi="Book Antiqua" w:cs="Book Antiqua"/>
          <w:color w:val="000000"/>
        </w:rPr>
        <w:t>ro del segundo grado de consanguinidad, segundo de afinidad o primero civil, por cuanto se tratan de disposiciones de carácter general</w:t>
      </w:r>
      <w:r>
        <w:rPr>
          <w:rFonts w:ascii="Book Antiqua" w:eastAsia="Book Antiqua" w:hAnsi="Book Antiqua" w:cs="Book Antiqua"/>
        </w:rPr>
        <w:t>.</w:t>
      </w:r>
    </w:p>
    <w:p w14:paraId="69C2AB12" w14:textId="77777777" w:rsidR="004738F6" w:rsidRDefault="00F420AD">
      <w:pPr>
        <w:jc w:val="both"/>
        <w:rPr>
          <w:rFonts w:ascii="Book Antiqua" w:eastAsia="Book Antiqua" w:hAnsi="Book Antiqua" w:cs="Book Antiqua"/>
          <w:color w:val="000000"/>
        </w:rPr>
      </w:pPr>
      <w:r>
        <w:rPr>
          <w:rFonts w:ascii="Book Antiqua" w:eastAsia="Book Antiqua" w:hAnsi="Book Antiqua" w:cs="Book Antiqua"/>
          <w:color w:val="000000"/>
        </w:rPr>
        <w:t>Sobre este asunto ha señalado el Consejo de Estado (2019)</w:t>
      </w:r>
      <w:r>
        <w:rPr>
          <w:rFonts w:ascii="Book Antiqua" w:eastAsia="Book Antiqua" w:hAnsi="Book Antiqua" w:cs="Book Antiqua"/>
          <w:color w:val="000000"/>
          <w:vertAlign w:val="superscript"/>
        </w:rPr>
        <w:footnoteReference w:id="21"/>
      </w:r>
      <w:r>
        <w:rPr>
          <w:rFonts w:ascii="Book Antiqua" w:eastAsia="Book Antiqua" w:hAnsi="Book Antiqua" w:cs="Book Antiqua"/>
          <w:color w:val="000000"/>
        </w:rPr>
        <w:t>:</w:t>
      </w:r>
    </w:p>
    <w:p w14:paraId="6C29CEE1" w14:textId="77777777" w:rsidR="004738F6" w:rsidRDefault="00F420AD">
      <w:pPr>
        <w:ind w:left="708"/>
        <w:jc w:val="both"/>
        <w:rPr>
          <w:rFonts w:ascii="Book Antiqua" w:eastAsia="Book Antiqua" w:hAnsi="Book Antiqua" w:cs="Book Antiqua"/>
          <w:i/>
          <w:color w:val="000000"/>
        </w:rPr>
      </w:pPr>
      <w:r>
        <w:rPr>
          <w:rFonts w:ascii="Book Antiqua" w:eastAsia="Book Antiqua" w:hAnsi="Book Antiqua" w:cs="Book Antiqua"/>
          <w:i/>
          <w:color w:val="000000"/>
        </w:rPr>
        <w:t>“No cualquier interés configura la causal de desinvestidura en comento, pues se sabe que sólo lo será aquél del que se pueda predicar que es directo, esto es, que per se le alegado beneficio, provecho o utilidad encuentre su fuente en el asunto que fue con</w:t>
      </w:r>
      <w:r>
        <w:rPr>
          <w:rFonts w:ascii="Book Antiqua" w:eastAsia="Book Antiqua" w:hAnsi="Book Antiqua" w:cs="Book Antiqua"/>
          <w:i/>
          <w:color w:val="000000"/>
        </w:rPr>
        <w:t>ocido por el legislador; particular, que el mismo sea específico o personal, bien para el congresista o quienes se encuentren relacionados con él; y actual o inmediato, que concurra para el momento en que ocurrió la participación o votación del congresista</w:t>
      </w:r>
      <w:r>
        <w:rPr>
          <w:rFonts w:ascii="Book Antiqua" w:eastAsia="Book Antiqua" w:hAnsi="Book Antiqua" w:cs="Book Antiqua"/>
          <w:i/>
          <w:color w:val="000000"/>
        </w:rPr>
        <w:t>, lo que excluye sucesos contingentes, futuros o imprevisibles. También se tiene noticia que el interés puede ser de cualquier naturaleza, esto es, económico o moral, sin distinción alguna”.</w:t>
      </w:r>
    </w:p>
    <w:p w14:paraId="1AF272AB" w14:textId="77777777" w:rsidR="004738F6" w:rsidRDefault="00F420AD">
      <w:pPr>
        <w:jc w:val="both"/>
        <w:rPr>
          <w:rFonts w:ascii="Book Antiqua" w:eastAsia="Book Antiqua" w:hAnsi="Book Antiqua" w:cs="Book Antiqua"/>
          <w:color w:val="000000"/>
        </w:rPr>
      </w:pPr>
      <w:r>
        <w:rPr>
          <w:rFonts w:ascii="Book Antiqua" w:eastAsia="Book Antiqua" w:hAnsi="Book Antiqua" w:cs="Book Antiqua"/>
          <w:color w:val="000000"/>
        </w:rPr>
        <w:t>De igual forma, es pertinente señalar lo que la Ley 5 de 1992 dis</w:t>
      </w:r>
      <w:r>
        <w:rPr>
          <w:rFonts w:ascii="Book Antiqua" w:eastAsia="Book Antiqua" w:hAnsi="Book Antiqua" w:cs="Book Antiqua"/>
          <w:color w:val="000000"/>
        </w:rPr>
        <w:t>pone sobre la materia en el artículo 286, modificado por el artículo 1 de la Ley 2003 de 2019:</w:t>
      </w:r>
    </w:p>
    <w:p w14:paraId="6225D75F" w14:textId="77777777" w:rsidR="004738F6" w:rsidRDefault="00F420AD">
      <w:pPr>
        <w:ind w:left="360"/>
        <w:jc w:val="both"/>
        <w:rPr>
          <w:rFonts w:ascii="Book Antiqua" w:eastAsia="Book Antiqua" w:hAnsi="Book Antiqua" w:cs="Book Antiqua"/>
          <w:i/>
          <w:color w:val="000000"/>
        </w:rPr>
      </w:pPr>
      <w:r>
        <w:rPr>
          <w:rFonts w:ascii="Book Antiqua" w:eastAsia="Book Antiqua" w:hAnsi="Book Antiqua" w:cs="Book Antiqua"/>
          <w:i/>
          <w:color w:val="000000"/>
        </w:rPr>
        <w:t>“Se entiende como conflicto de interés una situación donde la discusión o votación de un proyecto de ley o acto legislativo o artículo, pueda resultar en un beneficio particular, actual y directo a favor del congresista.</w:t>
      </w:r>
    </w:p>
    <w:p w14:paraId="60C43BC4" w14:textId="77777777" w:rsidR="004738F6" w:rsidRDefault="00F420AD">
      <w:pPr>
        <w:numPr>
          <w:ilvl w:val="0"/>
          <w:numId w:val="2"/>
        </w:numPr>
        <w:pBdr>
          <w:top w:val="nil"/>
          <w:left w:val="nil"/>
          <w:bottom w:val="nil"/>
          <w:right w:val="nil"/>
          <w:between w:val="nil"/>
        </w:pBdr>
        <w:ind w:left="1080"/>
        <w:jc w:val="both"/>
        <w:rPr>
          <w:rFonts w:ascii="Book Antiqua" w:eastAsia="Book Antiqua" w:hAnsi="Book Antiqua" w:cs="Book Antiqua"/>
          <w:i/>
          <w:color w:val="000000"/>
        </w:rPr>
      </w:pPr>
      <w:r>
        <w:rPr>
          <w:rFonts w:ascii="Book Antiqua" w:eastAsia="Book Antiqua" w:hAnsi="Book Antiqua" w:cs="Book Antiqua"/>
          <w:i/>
          <w:color w:val="000000"/>
        </w:rPr>
        <w:t>Beneficio particular: aquel que oto</w:t>
      </w:r>
      <w:r>
        <w:rPr>
          <w:rFonts w:ascii="Book Antiqua" w:eastAsia="Book Antiqua" w:hAnsi="Book Antiqua" w:cs="Book Antiqua"/>
          <w:i/>
          <w:color w:val="000000"/>
        </w:rPr>
        <w:t>rga un privilegio o genera ganancias o crea indemnizaciones económicas o elimina obligaciones a favor del congresista de las que no gozan el resto de los ciudadanos. Modifique normas que afecten investigaciones penales, disciplinarias, fiscales o administr</w:t>
      </w:r>
      <w:r>
        <w:rPr>
          <w:rFonts w:ascii="Book Antiqua" w:eastAsia="Book Antiqua" w:hAnsi="Book Antiqua" w:cs="Book Antiqua"/>
          <w:i/>
          <w:color w:val="000000"/>
        </w:rPr>
        <w:t>ativas a las que se encuentre formalmente vinculado.</w:t>
      </w:r>
    </w:p>
    <w:p w14:paraId="6335A964" w14:textId="77777777" w:rsidR="004738F6" w:rsidRDefault="00F420AD">
      <w:pPr>
        <w:numPr>
          <w:ilvl w:val="0"/>
          <w:numId w:val="2"/>
        </w:numPr>
        <w:pBdr>
          <w:top w:val="nil"/>
          <w:left w:val="nil"/>
          <w:bottom w:val="nil"/>
          <w:right w:val="nil"/>
          <w:between w:val="nil"/>
        </w:pBdr>
        <w:ind w:left="1080"/>
        <w:jc w:val="both"/>
        <w:rPr>
          <w:rFonts w:ascii="Book Antiqua" w:eastAsia="Book Antiqua" w:hAnsi="Book Antiqua" w:cs="Book Antiqua"/>
          <w:i/>
          <w:color w:val="000000"/>
        </w:rPr>
      </w:pPr>
      <w:r>
        <w:rPr>
          <w:rFonts w:ascii="Book Antiqua" w:eastAsia="Book Antiqua" w:hAnsi="Book Antiqua" w:cs="Book Antiqua"/>
          <w:i/>
          <w:color w:val="000000"/>
        </w:rPr>
        <w:t>Beneficio actual: aquel que efectivamente se configura en las circunstancias presentes y existentes al momento en el que el congresista participa de la decisión.</w:t>
      </w:r>
    </w:p>
    <w:p w14:paraId="1CB03D58" w14:textId="77777777" w:rsidR="004738F6" w:rsidRDefault="00F420AD">
      <w:pPr>
        <w:numPr>
          <w:ilvl w:val="0"/>
          <w:numId w:val="2"/>
        </w:numPr>
        <w:pBdr>
          <w:top w:val="nil"/>
          <w:left w:val="nil"/>
          <w:bottom w:val="nil"/>
          <w:right w:val="nil"/>
          <w:between w:val="nil"/>
        </w:pBdr>
        <w:ind w:left="1080"/>
        <w:jc w:val="both"/>
        <w:rPr>
          <w:rFonts w:ascii="Book Antiqua" w:eastAsia="Book Antiqua" w:hAnsi="Book Antiqua" w:cs="Book Antiqua"/>
          <w:i/>
          <w:color w:val="000000"/>
        </w:rPr>
      </w:pPr>
      <w:r>
        <w:rPr>
          <w:rFonts w:ascii="Book Antiqua" w:eastAsia="Book Antiqua" w:hAnsi="Book Antiqua" w:cs="Book Antiqua"/>
          <w:i/>
          <w:color w:val="000000"/>
        </w:rPr>
        <w:t xml:space="preserve">Beneficio directo: aquel que se produzca </w:t>
      </w:r>
      <w:r>
        <w:rPr>
          <w:rFonts w:ascii="Book Antiqua" w:eastAsia="Book Antiqua" w:hAnsi="Book Antiqua" w:cs="Book Antiqua"/>
          <w:i/>
          <w:color w:val="000000"/>
        </w:rPr>
        <w:t>de forma específica respecto del congresista, de su cónyuge, compañero o compañera permanente, o parientes dentro del segundo grado de consanguinidad, segundo de afinidad o primero civil.”</w:t>
      </w:r>
    </w:p>
    <w:p w14:paraId="302E0E8B" w14:textId="77777777" w:rsidR="004738F6" w:rsidRDefault="00F420AD">
      <w:pPr>
        <w:jc w:val="both"/>
        <w:rPr>
          <w:rFonts w:ascii="Book Antiqua" w:eastAsia="Book Antiqua" w:hAnsi="Book Antiqua" w:cs="Book Antiqua"/>
          <w:color w:val="000000"/>
        </w:rPr>
      </w:pPr>
      <w:r>
        <w:rPr>
          <w:rFonts w:ascii="Book Antiqua" w:eastAsia="Book Antiqua" w:hAnsi="Book Antiqua" w:cs="Book Antiqua"/>
          <w:color w:val="000000"/>
        </w:rPr>
        <w:t>Se recuerda que la descripción de los posibles conflictos de interé</w:t>
      </w:r>
      <w:r>
        <w:rPr>
          <w:rFonts w:ascii="Book Antiqua" w:eastAsia="Book Antiqua" w:hAnsi="Book Antiqua" w:cs="Book Antiqua"/>
          <w:color w:val="000000"/>
        </w:rPr>
        <w:t>s que se puedan presentar frente al trámite del presente proyecto de ley, conforme a lo dispuesto en el artículo 291 de la ley 5 de 1992 modificado por la ley 2003 de 2019, no exime al Congresista de identificar causales adicionales.</w:t>
      </w:r>
    </w:p>
    <w:p w14:paraId="71F0BF76" w14:textId="77777777" w:rsidR="004738F6" w:rsidRDefault="004738F6">
      <w:pPr>
        <w:jc w:val="both"/>
        <w:rPr>
          <w:rFonts w:ascii="Book Antiqua" w:eastAsia="Book Antiqua" w:hAnsi="Book Antiqua" w:cs="Book Antiqua"/>
        </w:rPr>
      </w:pPr>
    </w:p>
    <w:p w14:paraId="3BEE1152" w14:textId="77777777" w:rsidR="004738F6" w:rsidRDefault="00F420AD">
      <w:pPr>
        <w:numPr>
          <w:ilvl w:val="0"/>
          <w:numId w:val="3"/>
        </w:numPr>
        <w:pBdr>
          <w:top w:val="nil"/>
          <w:left w:val="nil"/>
          <w:bottom w:val="nil"/>
          <w:right w:val="nil"/>
          <w:between w:val="nil"/>
        </w:pBd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CONTENIDO DE LA INICI</w:t>
      </w:r>
      <w:r>
        <w:rPr>
          <w:rFonts w:ascii="Book Antiqua" w:eastAsia="Book Antiqua" w:hAnsi="Book Antiqua" w:cs="Book Antiqua"/>
          <w:b/>
          <w:color w:val="0D0D0D"/>
        </w:rPr>
        <w:t>ATIVA.</w:t>
      </w:r>
    </w:p>
    <w:p w14:paraId="371B4F94" w14:textId="77777777" w:rsidR="004738F6" w:rsidRDefault="004738F6">
      <w:pPr>
        <w:spacing w:after="0" w:line="240" w:lineRule="auto"/>
        <w:jc w:val="both"/>
        <w:rPr>
          <w:rFonts w:ascii="Book Antiqua" w:eastAsia="Book Antiqua" w:hAnsi="Book Antiqua" w:cs="Book Antiqua"/>
          <w:color w:val="0D0D0D"/>
        </w:rPr>
      </w:pPr>
    </w:p>
    <w:p w14:paraId="2DC8C3F9"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color w:val="0D0D0D"/>
        </w:rPr>
        <w:t xml:space="preserve">La iniciativa que se somete a consideración del Congreso de la República, contiene en su texto (4) cuatro artículos. </w:t>
      </w:r>
    </w:p>
    <w:p w14:paraId="0A12EDD1" w14:textId="77777777" w:rsidR="004738F6" w:rsidRDefault="004738F6">
      <w:pPr>
        <w:spacing w:after="0" w:line="240" w:lineRule="auto"/>
        <w:jc w:val="both"/>
        <w:rPr>
          <w:rFonts w:ascii="Book Antiqua" w:eastAsia="Book Antiqua" w:hAnsi="Book Antiqua" w:cs="Book Antiqua"/>
          <w:color w:val="0D0D0D"/>
        </w:rPr>
      </w:pPr>
    </w:p>
    <w:p w14:paraId="133A33E9"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El Artículo </w:t>
      </w:r>
      <w:r>
        <w:rPr>
          <w:rFonts w:ascii="Book Antiqua" w:eastAsia="Book Antiqua" w:hAnsi="Book Antiqua" w:cs="Book Antiqua"/>
          <w:b/>
          <w:color w:val="0D0D0D"/>
        </w:rPr>
        <w:t xml:space="preserve">1º, </w:t>
      </w:r>
      <w:r>
        <w:rPr>
          <w:rFonts w:ascii="Book Antiqua" w:eastAsia="Book Antiqua" w:hAnsi="Book Antiqua" w:cs="Book Antiqua"/>
          <w:color w:val="0D0D0D"/>
        </w:rPr>
        <w:t>se ocupa de describir el objetivo del proyecto.</w:t>
      </w:r>
    </w:p>
    <w:p w14:paraId="3AE621F9" w14:textId="77777777" w:rsidR="004738F6" w:rsidRDefault="004738F6">
      <w:pPr>
        <w:spacing w:after="0" w:line="240" w:lineRule="auto"/>
        <w:jc w:val="both"/>
        <w:rPr>
          <w:rFonts w:ascii="Book Antiqua" w:eastAsia="Book Antiqua" w:hAnsi="Book Antiqua" w:cs="Book Antiqua"/>
          <w:color w:val="0D0D0D"/>
        </w:rPr>
      </w:pPr>
    </w:p>
    <w:p w14:paraId="29B22D5E"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El Artículo </w:t>
      </w:r>
      <w:r>
        <w:rPr>
          <w:rFonts w:ascii="Book Antiqua" w:eastAsia="Book Antiqua" w:hAnsi="Book Antiqua" w:cs="Book Antiqua"/>
          <w:b/>
          <w:color w:val="0D0D0D"/>
        </w:rPr>
        <w:t xml:space="preserve">2º, </w:t>
      </w:r>
      <w:r>
        <w:rPr>
          <w:rFonts w:ascii="Book Antiqua" w:eastAsia="Book Antiqua" w:hAnsi="Book Antiqua" w:cs="Book Antiqua"/>
          <w:color w:val="0D0D0D"/>
        </w:rPr>
        <w:t>establece el contenido del tipo penal del delito</w:t>
      </w:r>
      <w:r>
        <w:rPr>
          <w:rFonts w:ascii="Book Antiqua" w:eastAsia="Book Antiqua" w:hAnsi="Book Antiqua" w:cs="Book Antiqua"/>
          <w:color w:val="0D0D0D"/>
        </w:rPr>
        <w:t xml:space="preserve"> de “acoso sexual en espacio público”.</w:t>
      </w:r>
    </w:p>
    <w:p w14:paraId="338335CF" w14:textId="77777777" w:rsidR="004738F6" w:rsidRDefault="004738F6">
      <w:pPr>
        <w:spacing w:after="0" w:line="240" w:lineRule="auto"/>
        <w:jc w:val="both"/>
        <w:rPr>
          <w:rFonts w:ascii="Book Antiqua" w:eastAsia="Book Antiqua" w:hAnsi="Book Antiqua" w:cs="Book Antiqua"/>
          <w:color w:val="0D0D0D"/>
        </w:rPr>
      </w:pPr>
    </w:p>
    <w:p w14:paraId="4BB404B0"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El Artículo </w:t>
      </w:r>
      <w:r>
        <w:rPr>
          <w:rFonts w:ascii="Book Antiqua" w:eastAsia="Book Antiqua" w:hAnsi="Book Antiqua" w:cs="Book Antiqua"/>
          <w:b/>
          <w:color w:val="0D0D0D"/>
        </w:rPr>
        <w:t xml:space="preserve">3º, </w:t>
      </w:r>
      <w:r>
        <w:rPr>
          <w:rFonts w:ascii="Book Antiqua" w:eastAsia="Book Antiqua" w:hAnsi="Book Antiqua" w:cs="Book Antiqua"/>
          <w:color w:val="0D0D0D"/>
        </w:rPr>
        <w:t>la obligación de concientizar sobre esta conducta para prevenirla.</w:t>
      </w:r>
    </w:p>
    <w:p w14:paraId="5424C082" w14:textId="77777777" w:rsidR="004738F6" w:rsidRDefault="004738F6">
      <w:pPr>
        <w:spacing w:after="0" w:line="240" w:lineRule="auto"/>
        <w:jc w:val="both"/>
        <w:rPr>
          <w:rFonts w:ascii="Book Antiqua" w:eastAsia="Book Antiqua" w:hAnsi="Book Antiqua" w:cs="Book Antiqua"/>
          <w:color w:val="0D0D0D"/>
        </w:rPr>
      </w:pPr>
    </w:p>
    <w:p w14:paraId="20FA1CA3"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color w:val="0D0D0D"/>
        </w:rPr>
        <w:t xml:space="preserve">El Artículo </w:t>
      </w:r>
      <w:r>
        <w:rPr>
          <w:rFonts w:ascii="Book Antiqua" w:eastAsia="Book Antiqua" w:hAnsi="Book Antiqua" w:cs="Book Antiqua"/>
          <w:b/>
          <w:color w:val="0D0D0D"/>
        </w:rPr>
        <w:t xml:space="preserve">4º, </w:t>
      </w:r>
      <w:r>
        <w:rPr>
          <w:rFonts w:ascii="Book Antiqua" w:eastAsia="Book Antiqua" w:hAnsi="Book Antiqua" w:cs="Book Antiqua"/>
          <w:color w:val="0D0D0D"/>
        </w:rPr>
        <w:t>contiene la vigencia y derogatorias.</w:t>
      </w:r>
    </w:p>
    <w:p w14:paraId="362951C9" w14:textId="77777777" w:rsidR="004738F6" w:rsidRDefault="004738F6">
      <w:pPr>
        <w:spacing w:after="0" w:line="240" w:lineRule="auto"/>
        <w:jc w:val="both"/>
        <w:rPr>
          <w:rFonts w:ascii="Book Antiqua" w:eastAsia="Book Antiqua" w:hAnsi="Book Antiqua" w:cs="Book Antiqua"/>
          <w:color w:val="0D0D0D"/>
        </w:rPr>
      </w:pPr>
    </w:p>
    <w:p w14:paraId="6A336B2D" w14:textId="77777777" w:rsidR="004738F6" w:rsidRDefault="004738F6">
      <w:pPr>
        <w:spacing w:after="0" w:line="240" w:lineRule="auto"/>
        <w:jc w:val="both"/>
        <w:rPr>
          <w:rFonts w:ascii="Book Antiqua" w:eastAsia="Book Antiqua" w:hAnsi="Book Antiqua" w:cs="Book Antiqua"/>
          <w:color w:val="0D0D0D"/>
        </w:rPr>
      </w:pPr>
    </w:p>
    <w:p w14:paraId="51A39169" w14:textId="77777777" w:rsidR="004738F6" w:rsidRDefault="00F420AD">
      <w:pPr>
        <w:spacing w:after="0" w:line="240" w:lineRule="auto"/>
        <w:rPr>
          <w:rFonts w:ascii="Book Antiqua" w:eastAsia="Book Antiqua" w:hAnsi="Book Antiqua" w:cs="Book Antiqua"/>
          <w:color w:val="0D0D0D"/>
        </w:rPr>
      </w:pPr>
      <w:r>
        <w:rPr>
          <w:rFonts w:ascii="Book Antiqua" w:eastAsia="Book Antiqua" w:hAnsi="Book Antiqua" w:cs="Book Antiqua"/>
          <w:color w:val="0D0D0D"/>
        </w:rPr>
        <w:t xml:space="preserve"> Cordialmente, </w:t>
      </w:r>
    </w:p>
    <w:p w14:paraId="0B0E50D9" w14:textId="77777777" w:rsidR="004738F6" w:rsidRDefault="004738F6">
      <w:pPr>
        <w:spacing w:after="0" w:line="240" w:lineRule="auto"/>
        <w:jc w:val="both"/>
        <w:rPr>
          <w:rFonts w:ascii="Book Antiqua" w:eastAsia="Book Antiqua" w:hAnsi="Book Antiqua" w:cs="Book Antiqua"/>
          <w:color w:val="0D0D0D"/>
        </w:rPr>
      </w:pPr>
    </w:p>
    <w:tbl>
      <w:tblPr>
        <w:tblStyle w:val="a5"/>
        <w:tblW w:w="9138" w:type="dxa"/>
        <w:tblInd w:w="0" w:type="dxa"/>
        <w:tblLayout w:type="fixed"/>
        <w:tblLook w:val="0600" w:firstRow="0" w:lastRow="0" w:firstColumn="0" w:lastColumn="0" w:noHBand="1" w:noVBand="1"/>
      </w:tblPr>
      <w:tblGrid>
        <w:gridCol w:w="4569"/>
        <w:gridCol w:w="4569"/>
      </w:tblGrid>
      <w:tr w:rsidR="004738F6" w14:paraId="5AA97977" w14:textId="77777777">
        <w:trPr>
          <w:trHeight w:val="827"/>
        </w:trPr>
        <w:tc>
          <w:tcPr>
            <w:tcW w:w="4569" w:type="dxa"/>
            <w:shd w:val="clear" w:color="auto" w:fill="auto"/>
            <w:tcMar>
              <w:top w:w="100" w:type="dxa"/>
              <w:left w:w="100" w:type="dxa"/>
              <w:bottom w:w="100" w:type="dxa"/>
              <w:right w:w="100" w:type="dxa"/>
            </w:tcMar>
          </w:tcPr>
          <w:p w14:paraId="3F40574B" w14:textId="77777777" w:rsidR="004738F6" w:rsidRDefault="004738F6">
            <w:pPr>
              <w:spacing w:after="0" w:line="240" w:lineRule="auto"/>
              <w:jc w:val="both"/>
              <w:rPr>
                <w:rFonts w:ascii="Book Antiqua" w:eastAsia="Book Antiqua" w:hAnsi="Book Antiqua" w:cs="Book Antiqua"/>
                <w:b/>
                <w:color w:val="0D0D0D"/>
              </w:rPr>
            </w:pPr>
          </w:p>
          <w:p w14:paraId="2261B682" w14:textId="77777777" w:rsidR="004738F6" w:rsidRDefault="004738F6">
            <w:pPr>
              <w:spacing w:after="0" w:line="240" w:lineRule="auto"/>
              <w:jc w:val="both"/>
              <w:rPr>
                <w:rFonts w:ascii="Book Antiqua" w:eastAsia="Book Antiqua" w:hAnsi="Book Antiqua" w:cs="Book Antiqua"/>
                <w:b/>
                <w:color w:val="0D0D0D"/>
              </w:rPr>
            </w:pPr>
          </w:p>
          <w:p w14:paraId="19A36009"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KATHERINE MIRANDA PEÑA</w:t>
            </w:r>
          </w:p>
          <w:p w14:paraId="2BA805B3"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Representante a la Cámara por Bogotá</w:t>
            </w:r>
          </w:p>
          <w:p w14:paraId="67EF61FE"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Partido Alianza Verde</w:t>
            </w:r>
          </w:p>
        </w:tc>
        <w:tc>
          <w:tcPr>
            <w:tcW w:w="4569" w:type="dxa"/>
            <w:shd w:val="clear" w:color="auto" w:fill="auto"/>
            <w:tcMar>
              <w:top w:w="100" w:type="dxa"/>
              <w:left w:w="100" w:type="dxa"/>
              <w:bottom w:w="100" w:type="dxa"/>
              <w:right w:w="100" w:type="dxa"/>
            </w:tcMar>
          </w:tcPr>
          <w:p w14:paraId="658F2F6D" w14:textId="77777777" w:rsidR="004738F6" w:rsidRDefault="004738F6">
            <w:pPr>
              <w:spacing w:after="0" w:line="240" w:lineRule="auto"/>
              <w:jc w:val="both"/>
              <w:rPr>
                <w:rFonts w:ascii="Book Antiqua" w:eastAsia="Book Antiqua" w:hAnsi="Book Antiqua" w:cs="Book Antiqua"/>
                <w:b/>
                <w:color w:val="0D0D0D"/>
              </w:rPr>
            </w:pPr>
          </w:p>
          <w:p w14:paraId="411B66DA" w14:textId="77777777" w:rsidR="004738F6" w:rsidRDefault="004738F6">
            <w:pPr>
              <w:spacing w:after="0" w:line="240" w:lineRule="auto"/>
              <w:jc w:val="both"/>
              <w:rPr>
                <w:rFonts w:ascii="Book Antiqua" w:eastAsia="Book Antiqua" w:hAnsi="Book Antiqua" w:cs="Book Antiqua"/>
                <w:b/>
                <w:color w:val="0D0D0D"/>
              </w:rPr>
            </w:pPr>
          </w:p>
          <w:p w14:paraId="53459582"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HERACLITO LALINDEZ SUÁREZ</w:t>
            </w:r>
          </w:p>
          <w:p w14:paraId="2F856DAD"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Representante a la Cámara por Bogotá</w:t>
            </w:r>
          </w:p>
          <w:p w14:paraId="2CCD4A55"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Pacto Histórico</w:t>
            </w:r>
          </w:p>
        </w:tc>
      </w:tr>
      <w:tr w:rsidR="004738F6" w14:paraId="498A4E9B" w14:textId="77777777">
        <w:trPr>
          <w:trHeight w:val="328"/>
        </w:trPr>
        <w:tc>
          <w:tcPr>
            <w:tcW w:w="4569" w:type="dxa"/>
            <w:shd w:val="clear" w:color="auto" w:fill="auto"/>
            <w:tcMar>
              <w:top w:w="100" w:type="dxa"/>
              <w:left w:w="100" w:type="dxa"/>
              <w:bottom w:w="100" w:type="dxa"/>
              <w:right w:w="100" w:type="dxa"/>
            </w:tcMar>
          </w:tcPr>
          <w:p w14:paraId="32A5BB39"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  </w:t>
            </w:r>
          </w:p>
          <w:p w14:paraId="1B0C5040" w14:textId="77777777" w:rsidR="004738F6" w:rsidRDefault="004738F6">
            <w:pPr>
              <w:spacing w:after="0" w:line="240" w:lineRule="auto"/>
              <w:jc w:val="both"/>
              <w:rPr>
                <w:rFonts w:ascii="Book Antiqua" w:eastAsia="Book Antiqua" w:hAnsi="Book Antiqua" w:cs="Book Antiqua"/>
                <w:color w:val="0D0D0D"/>
              </w:rPr>
            </w:pPr>
          </w:p>
        </w:tc>
        <w:tc>
          <w:tcPr>
            <w:tcW w:w="4569" w:type="dxa"/>
            <w:shd w:val="clear" w:color="auto" w:fill="auto"/>
            <w:tcMar>
              <w:top w:w="100" w:type="dxa"/>
              <w:left w:w="100" w:type="dxa"/>
              <w:bottom w:w="100" w:type="dxa"/>
              <w:right w:w="100" w:type="dxa"/>
            </w:tcMar>
          </w:tcPr>
          <w:p w14:paraId="426F7939" w14:textId="77777777" w:rsidR="004738F6" w:rsidRDefault="004738F6">
            <w:pPr>
              <w:widowControl w:val="0"/>
              <w:spacing w:after="0" w:line="240" w:lineRule="auto"/>
              <w:rPr>
                <w:rFonts w:ascii="Book Antiqua" w:eastAsia="Book Antiqua" w:hAnsi="Book Antiqua" w:cs="Book Antiqua"/>
                <w:color w:val="0D0D0D"/>
              </w:rPr>
            </w:pPr>
          </w:p>
        </w:tc>
      </w:tr>
    </w:tbl>
    <w:p w14:paraId="59F67469" w14:textId="77777777" w:rsidR="004738F6" w:rsidRDefault="004738F6">
      <w:pPr>
        <w:spacing w:after="0" w:line="240" w:lineRule="auto"/>
        <w:rPr>
          <w:rFonts w:ascii="Book Antiqua" w:eastAsia="Book Antiqua" w:hAnsi="Book Antiqua" w:cs="Book Antiqua"/>
          <w:color w:val="0D0D0D"/>
        </w:rPr>
      </w:pPr>
    </w:p>
    <w:p w14:paraId="5EDCD3C2" w14:textId="77777777" w:rsidR="004738F6" w:rsidRDefault="004738F6">
      <w:pPr>
        <w:spacing w:after="0" w:line="240" w:lineRule="auto"/>
        <w:rPr>
          <w:rFonts w:ascii="Book Antiqua" w:eastAsia="Book Antiqua" w:hAnsi="Book Antiqua" w:cs="Book Antiqua"/>
          <w:color w:val="0D0D0D"/>
        </w:rPr>
      </w:pPr>
    </w:p>
    <w:p w14:paraId="58B49DBB"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JUAN CARLOS WILLS</w:t>
      </w:r>
      <w:r>
        <w:rPr>
          <w:rFonts w:ascii="Book Antiqua" w:eastAsia="Book Antiqua" w:hAnsi="Book Antiqua" w:cs="Book Antiqua"/>
          <w:b/>
          <w:color w:val="0D0D0D"/>
        </w:rPr>
        <w:tab/>
      </w:r>
      <w:r>
        <w:rPr>
          <w:rFonts w:ascii="Book Antiqua" w:eastAsia="Book Antiqua" w:hAnsi="Book Antiqua" w:cs="Book Antiqua"/>
          <w:b/>
          <w:color w:val="0D0D0D"/>
        </w:rPr>
        <w:tab/>
      </w:r>
      <w:r>
        <w:rPr>
          <w:rFonts w:ascii="Book Antiqua" w:eastAsia="Book Antiqua" w:hAnsi="Book Antiqua" w:cs="Book Antiqua"/>
          <w:b/>
          <w:color w:val="0D0D0D"/>
        </w:rPr>
        <w:tab/>
        <w:t>SANTIAGO OSORIO MARIN</w:t>
      </w:r>
    </w:p>
    <w:p w14:paraId="2413EA20"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Representante a la Cámara</w:t>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Representante a la Cámara</w:t>
      </w:r>
    </w:p>
    <w:p w14:paraId="2B098346"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Partido Conservador</w:t>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r>
      <w:r>
        <w:rPr>
          <w:rFonts w:ascii="Book Antiqua" w:eastAsia="Book Antiqua" w:hAnsi="Book Antiqua" w:cs="Book Antiqua"/>
          <w:color w:val="0D0D0D"/>
        </w:rPr>
        <w:tab/>
        <w:t>Partido Verde</w:t>
      </w:r>
    </w:p>
    <w:p w14:paraId="26FDF05E" w14:textId="77777777" w:rsidR="004738F6" w:rsidRDefault="004738F6">
      <w:pPr>
        <w:spacing w:after="0" w:line="240" w:lineRule="auto"/>
        <w:jc w:val="both"/>
        <w:rPr>
          <w:rFonts w:ascii="Book Antiqua" w:eastAsia="Book Antiqua" w:hAnsi="Book Antiqua" w:cs="Book Antiqua"/>
          <w:color w:val="0D0D0D"/>
        </w:rPr>
      </w:pPr>
    </w:p>
    <w:p w14:paraId="76FB1B1D" w14:textId="77777777" w:rsidR="004738F6" w:rsidRDefault="004738F6">
      <w:pPr>
        <w:spacing w:after="0" w:line="240" w:lineRule="auto"/>
        <w:jc w:val="both"/>
        <w:rPr>
          <w:rFonts w:ascii="Book Antiqua" w:eastAsia="Book Antiqua" w:hAnsi="Book Antiqua" w:cs="Book Antiqua"/>
          <w:b/>
          <w:color w:val="0D0D0D"/>
        </w:rPr>
      </w:pPr>
    </w:p>
    <w:p w14:paraId="1A4C26FE" w14:textId="77777777" w:rsidR="004738F6" w:rsidRDefault="004738F6">
      <w:pPr>
        <w:spacing w:after="0" w:line="240" w:lineRule="auto"/>
        <w:jc w:val="both"/>
        <w:rPr>
          <w:rFonts w:ascii="Book Antiqua" w:eastAsia="Book Antiqua" w:hAnsi="Book Antiqua" w:cs="Book Antiqua"/>
          <w:b/>
          <w:color w:val="0D0D0D"/>
        </w:rPr>
      </w:pPr>
    </w:p>
    <w:p w14:paraId="768090B2" w14:textId="77777777" w:rsidR="004738F6" w:rsidRDefault="004738F6">
      <w:pPr>
        <w:spacing w:after="0" w:line="240" w:lineRule="auto"/>
        <w:jc w:val="both"/>
        <w:rPr>
          <w:rFonts w:ascii="Book Antiqua" w:eastAsia="Book Antiqua" w:hAnsi="Book Antiqua" w:cs="Book Antiqua"/>
          <w:b/>
          <w:color w:val="0D0D0D"/>
        </w:rPr>
      </w:pPr>
    </w:p>
    <w:p w14:paraId="3D3C063C" w14:textId="77777777" w:rsidR="004738F6" w:rsidRDefault="004738F6">
      <w:pPr>
        <w:spacing w:after="0" w:line="240" w:lineRule="auto"/>
        <w:jc w:val="both"/>
        <w:rPr>
          <w:rFonts w:ascii="Book Antiqua" w:eastAsia="Book Antiqua" w:hAnsi="Book Antiqua" w:cs="Book Antiqua"/>
          <w:b/>
          <w:color w:val="0D0D0D"/>
        </w:rPr>
      </w:pPr>
    </w:p>
    <w:p w14:paraId="42C7F228"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ab/>
      </w:r>
    </w:p>
    <w:p w14:paraId="0BA1B184" w14:textId="77777777" w:rsidR="004738F6" w:rsidRDefault="004738F6">
      <w:pPr>
        <w:spacing w:after="0" w:line="240" w:lineRule="auto"/>
        <w:rPr>
          <w:rFonts w:ascii="Book Antiqua" w:eastAsia="Book Antiqua" w:hAnsi="Book Antiqua" w:cs="Book Antiqua"/>
          <w:color w:val="0D0D0D"/>
        </w:rPr>
      </w:pPr>
    </w:p>
    <w:p w14:paraId="5523C548" w14:textId="77777777" w:rsidR="004738F6" w:rsidRDefault="00F420AD">
      <w:pPr>
        <w:spacing w:after="0" w:line="240" w:lineRule="auto"/>
        <w:jc w:val="both"/>
        <w:rPr>
          <w:rFonts w:ascii="Book Antiqua" w:eastAsia="Book Antiqua" w:hAnsi="Book Antiqua" w:cs="Book Antiqua"/>
          <w:b/>
          <w:color w:val="0D0D0D"/>
        </w:rPr>
      </w:pPr>
      <w:r>
        <w:rPr>
          <w:rFonts w:ascii="Book Antiqua" w:eastAsia="Book Antiqua" w:hAnsi="Book Antiqua" w:cs="Book Antiqua"/>
          <w:b/>
          <w:color w:val="0D0D0D"/>
        </w:rPr>
        <w:t>ADRIANA CAROLINA ARBELAEZ</w:t>
      </w:r>
    </w:p>
    <w:p w14:paraId="58543B10"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Representante a la Cámara</w:t>
      </w:r>
    </w:p>
    <w:p w14:paraId="326AC1D6" w14:textId="77777777" w:rsidR="004738F6" w:rsidRDefault="00F420AD">
      <w:pPr>
        <w:spacing w:after="0" w:line="240" w:lineRule="auto"/>
        <w:jc w:val="both"/>
        <w:rPr>
          <w:rFonts w:ascii="Book Antiqua" w:eastAsia="Book Antiqua" w:hAnsi="Book Antiqua" w:cs="Book Antiqua"/>
          <w:color w:val="0D0D0D"/>
        </w:rPr>
      </w:pPr>
      <w:r>
        <w:rPr>
          <w:rFonts w:ascii="Book Antiqua" w:eastAsia="Book Antiqua" w:hAnsi="Book Antiqua" w:cs="Book Antiqua"/>
          <w:color w:val="0D0D0D"/>
        </w:rPr>
        <w:t xml:space="preserve">Cambio Radical </w:t>
      </w:r>
    </w:p>
    <w:p w14:paraId="449AED3C" w14:textId="77777777" w:rsidR="004738F6" w:rsidRDefault="004738F6">
      <w:pPr>
        <w:spacing w:after="0" w:line="240" w:lineRule="auto"/>
        <w:rPr>
          <w:rFonts w:ascii="Book Antiqua" w:eastAsia="Book Antiqua" w:hAnsi="Book Antiqua" w:cs="Book Antiqua"/>
          <w:color w:val="0D0D0D"/>
        </w:rPr>
      </w:pPr>
    </w:p>
    <w:p w14:paraId="068BDD02" w14:textId="77777777" w:rsidR="004738F6" w:rsidRDefault="004738F6">
      <w:pPr>
        <w:spacing w:after="0" w:line="240" w:lineRule="auto"/>
        <w:jc w:val="both"/>
        <w:rPr>
          <w:rFonts w:ascii="Book Antiqua" w:eastAsia="Book Antiqua" w:hAnsi="Book Antiqua" w:cs="Book Antiqua"/>
          <w:color w:val="0D0D0D"/>
        </w:rPr>
      </w:pPr>
    </w:p>
    <w:sectPr w:rsidR="004738F6">
      <w:headerReference w:type="default" r:id="rId9"/>
      <w:footerReference w:type="default" r:id="rId10"/>
      <w:pgSz w:w="12240" w:h="15840"/>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427B2" w14:textId="77777777" w:rsidR="00F420AD" w:rsidRDefault="00F420AD">
      <w:pPr>
        <w:spacing w:after="0" w:line="240" w:lineRule="auto"/>
      </w:pPr>
      <w:r>
        <w:separator/>
      </w:r>
    </w:p>
  </w:endnote>
  <w:endnote w:type="continuationSeparator" w:id="0">
    <w:p w14:paraId="69DEB2C2" w14:textId="77777777" w:rsidR="00F420AD" w:rsidRDefault="00F4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D9F3" w14:textId="77777777" w:rsidR="004738F6" w:rsidRDefault="004738F6">
    <w:pPr>
      <w:spacing w:after="0" w:line="240" w:lineRule="auto"/>
      <w:jc w:val="both"/>
      <w:rPr>
        <w:rFonts w:ascii="Book Antiqua" w:eastAsia="Book Antiqua" w:hAnsi="Book Antiqua" w:cs="Book Antiqua"/>
        <w:color w:val="0D0D0D"/>
      </w:rPr>
    </w:pPr>
  </w:p>
  <w:p w14:paraId="068F3166" w14:textId="77777777" w:rsidR="004738F6" w:rsidRDefault="004738F6">
    <w:pPr>
      <w:pBdr>
        <w:top w:val="nil"/>
        <w:left w:val="nil"/>
        <w:bottom w:val="nil"/>
        <w:right w:val="nil"/>
        <w:between w:val="nil"/>
      </w:pBdr>
      <w:tabs>
        <w:tab w:val="center" w:pos="4419"/>
        <w:tab w:val="right" w:pos="8838"/>
      </w:tabs>
      <w:spacing w:after="0" w:line="240" w:lineRule="auto"/>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B6722" w14:textId="77777777" w:rsidR="00F420AD" w:rsidRDefault="00F420AD">
      <w:pPr>
        <w:spacing w:after="0" w:line="240" w:lineRule="auto"/>
      </w:pPr>
      <w:r>
        <w:separator/>
      </w:r>
    </w:p>
  </w:footnote>
  <w:footnote w:type="continuationSeparator" w:id="0">
    <w:p w14:paraId="1989BC9F" w14:textId="77777777" w:rsidR="00F420AD" w:rsidRDefault="00F420AD">
      <w:pPr>
        <w:spacing w:after="0" w:line="240" w:lineRule="auto"/>
      </w:pPr>
      <w:r>
        <w:continuationSeparator/>
      </w:r>
    </w:p>
  </w:footnote>
  <w:footnote w:id="1">
    <w:p w14:paraId="645BF9FA"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1">
        <w:r>
          <w:rPr>
            <w:color w:val="0D0D0D"/>
            <w:sz w:val="18"/>
            <w:szCs w:val="18"/>
            <w:u w:val="single"/>
          </w:rPr>
          <w:t>https://www.medellin.gov.co/sicgem_files/38c44034-13c9-4cd6-8a3f-ff4333967cb3.pdf</w:t>
        </w:r>
      </w:hyperlink>
    </w:p>
  </w:footnote>
  <w:footnote w:id="2">
    <w:p w14:paraId="3791CD9A"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2">
        <w:r>
          <w:rPr>
            <w:color w:val="0D0D0D"/>
            <w:sz w:val="18"/>
            <w:szCs w:val="18"/>
            <w:u w:val="single"/>
          </w:rPr>
          <w:t>https://publicaciones.unaula.edu.co/index.php/indisciplinas/article/view/670/885</w:t>
        </w:r>
      </w:hyperlink>
    </w:p>
  </w:footnote>
  <w:footnote w:id="3">
    <w:p w14:paraId="6F89685B"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3">
        <w:r>
          <w:rPr>
            <w:color w:val="0D0D0D"/>
            <w:sz w:val="18"/>
            <w:szCs w:val="18"/>
            <w:u w:val="single"/>
          </w:rPr>
          <w:t>https://apps.who.int/iris/bitstream/handle/10665/98821/WHO_RHR_12.37_spa.pdf?sequence=1</w:t>
        </w:r>
      </w:hyperlink>
    </w:p>
  </w:footnote>
  <w:footnote w:id="4">
    <w:p w14:paraId="05755BFB"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4">
        <w:r>
          <w:rPr>
            <w:color w:val="0D0D0D"/>
            <w:sz w:val="18"/>
            <w:szCs w:val="18"/>
            <w:u w:val="single"/>
          </w:rPr>
          <w:t>https://www.unwomen.org/-/media/headquarters/attachments/sections/library/publications/2017/safe-cities-and-safe-public-spaces-global-results-report-es.pdf?la=es&amp;vs=47</w:t>
        </w:r>
      </w:hyperlink>
      <w:r>
        <w:rPr>
          <w:color w:val="0D0D0D"/>
          <w:sz w:val="18"/>
          <w:szCs w:val="18"/>
        </w:rPr>
        <w:t xml:space="preserve"> pág. 3.</w:t>
      </w:r>
    </w:p>
  </w:footnote>
  <w:footnote w:id="5">
    <w:p w14:paraId="02565579"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5">
        <w:r>
          <w:rPr>
            <w:color w:val="0D0D0D"/>
            <w:sz w:val="18"/>
            <w:szCs w:val="18"/>
            <w:u w:val="single"/>
          </w:rPr>
          <w:t>https://www.unwomen.org/-/media/headquarters/attachments/sections/library/publications/2017/sa</w:t>
        </w:r>
        <w:r>
          <w:rPr>
            <w:color w:val="0D0D0D"/>
            <w:sz w:val="18"/>
            <w:szCs w:val="18"/>
            <w:u w:val="single"/>
          </w:rPr>
          <w:t>fe-cities-and-safe-public-spaces-global-results-report-es.pdf?la=es&amp;vs=47</w:t>
        </w:r>
      </w:hyperlink>
      <w:r>
        <w:rPr>
          <w:color w:val="0D0D0D"/>
          <w:sz w:val="18"/>
          <w:szCs w:val="18"/>
        </w:rPr>
        <w:t xml:space="preserve"> pág. 2</w:t>
      </w:r>
    </w:p>
  </w:footnote>
  <w:footnote w:id="6">
    <w:p w14:paraId="4519B9A8"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6">
        <w:r>
          <w:rPr>
            <w:color w:val="0D0D0D"/>
            <w:sz w:val="18"/>
            <w:szCs w:val="18"/>
            <w:u w:val="single"/>
          </w:rPr>
          <w:t>https://oig.cepal.org/sites/default/files/acoso_callejero_nov_2015.pdf</w:t>
        </w:r>
      </w:hyperlink>
    </w:p>
  </w:footnote>
  <w:footnote w:id="7">
    <w:p w14:paraId="06F42C71"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7">
        <w:r>
          <w:rPr>
            <w:color w:val="0D0D0D"/>
            <w:sz w:val="18"/>
            <w:szCs w:val="18"/>
            <w:u w:val="single"/>
          </w:rPr>
          <w:t>https://www.minjusticia.gov.co/Portals/0/Tejiendo_Justicia/Publicaciones/Brochure%20ciudades%20seguras.pdf</w:t>
        </w:r>
      </w:hyperlink>
    </w:p>
  </w:footnote>
  <w:footnote w:id="8">
    <w:p w14:paraId="60599D53"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8">
        <w:r>
          <w:rPr>
            <w:color w:val="0D0D0D"/>
            <w:sz w:val="18"/>
            <w:szCs w:val="18"/>
            <w:u w:val="single"/>
          </w:rPr>
          <w:t>https://www.elespectador.com/noticias/tecnologia/freeya-una-app-colombiana-que-denuncia-el-acoso-callejero/</w:t>
        </w:r>
      </w:hyperlink>
    </w:p>
  </w:footnote>
  <w:footnote w:id="9">
    <w:p w14:paraId="68F574C8"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9">
        <w:r>
          <w:rPr>
            <w:color w:val="0D0D0D"/>
            <w:sz w:val="18"/>
            <w:szCs w:val="18"/>
            <w:u w:val="single"/>
          </w:rPr>
          <w:t>https://humanas.org.co/pazconmujeres/11__95_Que-la-lucha-contra-el-acoso-callejero-sea-Ley.html</w:t>
        </w:r>
      </w:hyperlink>
    </w:p>
  </w:footnote>
  <w:footnote w:id="10">
    <w:p w14:paraId="2B8E119F"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10">
        <w:r>
          <w:rPr>
            <w:color w:val="0D0D0D"/>
            <w:sz w:val="18"/>
            <w:szCs w:val="18"/>
            <w:u w:val="single"/>
          </w:rPr>
          <w:t>https://www.eltiempo.com/colombia/medellin/el-90-1-por-ciento-de-las-mujeres-no-denuncia-el-acoso-callejero-en-medellin-355056</w:t>
        </w:r>
      </w:hyperlink>
    </w:p>
  </w:footnote>
  <w:footnote w:id="11">
    <w:p w14:paraId="0446C8FF"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11">
        <w:r>
          <w:rPr>
            <w:color w:val="0D0D0D"/>
            <w:sz w:val="18"/>
            <w:szCs w:val="18"/>
            <w:u w:val="single"/>
          </w:rPr>
          <w:t>https://colombia.unwomen.org/es/noticias-y-eventos/articulos/2016/11/decreto-timbio</w:t>
        </w:r>
      </w:hyperlink>
    </w:p>
  </w:footnote>
  <w:footnote w:id="12">
    <w:p w14:paraId="2A999603"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12">
        <w:r>
          <w:rPr>
            <w:color w:val="0D0D0D"/>
            <w:sz w:val="18"/>
            <w:szCs w:val="18"/>
            <w:u w:val="single"/>
          </w:rPr>
          <w:t>https://www.rutanmedellin.org/es/p</w:t>
        </w:r>
        <w:r>
          <w:rPr>
            <w:color w:val="0D0D0D"/>
            <w:sz w:val="18"/>
            <w:szCs w:val="18"/>
            <w:u w:val="single"/>
          </w:rPr>
          <w:t>rogramas-vigentes/2-uncategorised/592-reto-de-mujeres</w:t>
        </w:r>
      </w:hyperlink>
    </w:p>
  </w:footnote>
  <w:footnote w:id="13">
    <w:p w14:paraId="611CAD7B"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13">
        <w:r>
          <w:rPr>
            <w:color w:val="0D0D0D"/>
            <w:sz w:val="18"/>
            <w:szCs w:val="18"/>
            <w:u w:val="single"/>
          </w:rPr>
          <w:t>http://www.sdmujer.gov.co/noticias/bogot%C3%A1-tiene-primer-protocolo-atenci%C3%B3n-mujeres-v%C3%ADctimas-acoso</w:t>
        </w:r>
      </w:hyperlink>
    </w:p>
  </w:footnote>
  <w:footnote w:id="14">
    <w:p w14:paraId="243830F6"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14">
        <w:r>
          <w:rPr>
            <w:color w:val="0D0D0D"/>
            <w:sz w:val="18"/>
            <w:szCs w:val="18"/>
            <w:u w:val="single"/>
          </w:rPr>
          <w:t>https://www.minj</w:t>
        </w:r>
        <w:r>
          <w:rPr>
            <w:color w:val="0D0D0D"/>
            <w:sz w:val="18"/>
            <w:szCs w:val="18"/>
            <w:u w:val="single"/>
          </w:rPr>
          <w:t>usticia.gov.co/Portals/0/Tejiendo_Justicia/Publicaciones/Brochure%20ciudades%20seguras.pdf</w:t>
        </w:r>
      </w:hyperlink>
    </w:p>
  </w:footnote>
  <w:footnote w:id="15">
    <w:p w14:paraId="1ABB08B7"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w:t>
      </w:r>
      <w:hyperlink r:id="rId15">
        <w:r>
          <w:rPr>
            <w:color w:val="0D0D0D"/>
            <w:sz w:val="18"/>
            <w:szCs w:val="18"/>
            <w:u w:val="single"/>
          </w:rPr>
          <w:t>https://periodicodelmeta.com/el-piropo-como-acoso-urbano/</w:t>
        </w:r>
      </w:hyperlink>
    </w:p>
  </w:footnote>
  <w:footnote w:id="16">
    <w:p w14:paraId="144A0290" w14:textId="77777777" w:rsidR="004738F6" w:rsidRDefault="00F420A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Ana María Sierra Arango, A</w:t>
      </w:r>
      <w:r>
        <w:rPr>
          <w:color w:val="000000"/>
          <w:sz w:val="20"/>
          <w:szCs w:val="20"/>
        </w:rPr>
        <w:t xml:space="preserve">ndrés Felipe Sierra Arango, Acto Sexual Violento Vs Injuria por Vía de Hecho. Revista Cultura Investigativa No. 1. 2014. </w:t>
      </w:r>
    </w:p>
  </w:footnote>
  <w:footnote w:id="17">
    <w:p w14:paraId="76511CFC" w14:textId="77777777" w:rsidR="004738F6" w:rsidRDefault="00F420AD">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Suprema de Justicia. Sala Penal. Sentencia 49799</w:t>
      </w:r>
    </w:p>
  </w:footnote>
  <w:footnote w:id="18">
    <w:p w14:paraId="20D1E51D"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Ver en: </w:t>
      </w:r>
      <w:hyperlink r:id="rId16">
        <w:r>
          <w:rPr>
            <w:color w:val="0D0D0D"/>
            <w:sz w:val="18"/>
            <w:szCs w:val="18"/>
            <w:u w:val="single"/>
          </w:rPr>
          <w:t>http://www2.cedom.gob.ar/es/legislacion/normas/leyes/ley5742.html</w:t>
        </w:r>
      </w:hyperlink>
      <w:r>
        <w:rPr>
          <w:color w:val="0D0D0D"/>
          <w:sz w:val="18"/>
          <w:szCs w:val="18"/>
        </w:rPr>
        <w:t xml:space="preserve"> </w:t>
      </w:r>
    </w:p>
  </w:footnote>
  <w:footnote w:id="19">
    <w:p w14:paraId="2F4F3CDD"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Ver en: </w:t>
      </w:r>
      <w:hyperlink r:id="rId17">
        <w:r>
          <w:rPr>
            <w:color w:val="0D0D0D"/>
            <w:sz w:val="18"/>
            <w:szCs w:val="18"/>
            <w:u w:val="single"/>
          </w:rPr>
          <w:t>https://www.bcn.cl/leychi</w:t>
        </w:r>
        <w:r>
          <w:rPr>
            <w:color w:val="0D0D0D"/>
            <w:sz w:val="18"/>
            <w:szCs w:val="18"/>
            <w:u w:val="single"/>
          </w:rPr>
          <w:t>le/navegar?idNorma=1131140</w:t>
        </w:r>
      </w:hyperlink>
      <w:r>
        <w:rPr>
          <w:color w:val="0D0D0D"/>
          <w:sz w:val="18"/>
          <w:szCs w:val="18"/>
        </w:rPr>
        <w:t xml:space="preserve"> </w:t>
      </w:r>
    </w:p>
  </w:footnote>
  <w:footnote w:id="20">
    <w:p w14:paraId="0DDEAE06" w14:textId="77777777" w:rsidR="004738F6" w:rsidRDefault="00F420AD">
      <w:pPr>
        <w:pBdr>
          <w:top w:val="nil"/>
          <w:left w:val="nil"/>
          <w:bottom w:val="nil"/>
          <w:right w:val="nil"/>
          <w:between w:val="nil"/>
        </w:pBdr>
        <w:spacing w:after="0" w:line="240" w:lineRule="auto"/>
        <w:rPr>
          <w:color w:val="0D0D0D"/>
          <w:sz w:val="18"/>
          <w:szCs w:val="18"/>
        </w:rPr>
      </w:pPr>
      <w:r>
        <w:rPr>
          <w:vertAlign w:val="superscript"/>
        </w:rPr>
        <w:footnoteRef/>
      </w:r>
      <w:r>
        <w:rPr>
          <w:color w:val="0D0D0D"/>
          <w:sz w:val="18"/>
          <w:szCs w:val="18"/>
        </w:rPr>
        <w:t xml:space="preserve"> Ver en: </w:t>
      </w:r>
      <w:hyperlink r:id="rId18">
        <w:r>
          <w:rPr>
            <w:color w:val="0D0D0D"/>
            <w:sz w:val="18"/>
            <w:szCs w:val="18"/>
            <w:u w:val="single"/>
          </w:rPr>
          <w:t>https://busquedas.elperuano.pe/normaslegales/ley-para-prevenir-y-sanci</w:t>
        </w:r>
        <w:r>
          <w:rPr>
            <w:color w:val="0D0D0D"/>
            <w:sz w:val="18"/>
            <w:szCs w:val="18"/>
            <w:u w:val="single"/>
          </w:rPr>
          <w:t>onar-el-acoso-sexual-en-espacios-pu-ley-n-30314-1216945-2/</w:t>
        </w:r>
      </w:hyperlink>
      <w:r>
        <w:rPr>
          <w:color w:val="0D0D0D"/>
          <w:sz w:val="18"/>
          <w:szCs w:val="18"/>
        </w:rPr>
        <w:t xml:space="preserve"> </w:t>
      </w:r>
    </w:p>
  </w:footnote>
  <w:footnote w:id="21">
    <w:p w14:paraId="32C6D773" w14:textId="77777777" w:rsidR="004738F6" w:rsidRDefault="00F420AD">
      <w:pPr>
        <w:pBdr>
          <w:top w:val="nil"/>
          <w:left w:val="nil"/>
          <w:bottom w:val="nil"/>
          <w:right w:val="nil"/>
          <w:between w:val="nil"/>
        </w:pBdr>
        <w:jc w:val="both"/>
        <w:rPr>
          <w:color w:val="000000"/>
          <w:sz w:val="20"/>
          <w:szCs w:val="20"/>
        </w:rPr>
      </w:pPr>
      <w:r>
        <w:rPr>
          <w:vertAlign w:val="superscript"/>
        </w:rPr>
        <w:footnoteRef/>
      </w:r>
      <w:r>
        <w:rPr>
          <w:color w:val="000000"/>
          <w:sz w:val="18"/>
          <w:szCs w:val="18"/>
        </w:rPr>
        <w:t xml:space="preserve"> Consejo de Estado. Sala Especial de Decisión 6. Radicado: 2019-02830-00. Magistrado Ponente: Carlos Enrique Moreno Rubio.</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7168D" w14:textId="77777777" w:rsidR="004738F6" w:rsidRDefault="00F420A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792E14C5" wp14:editId="77DFC5F2">
          <wp:simplePos x="0" y="0"/>
          <wp:positionH relativeFrom="column">
            <wp:posOffset>3927764</wp:posOffset>
          </wp:positionH>
          <wp:positionV relativeFrom="paragraph">
            <wp:posOffset>-416385</wp:posOffset>
          </wp:positionV>
          <wp:extent cx="2151380" cy="737870"/>
          <wp:effectExtent l="0" t="0" r="0" b="0"/>
          <wp:wrapSquare wrapText="bothSides" distT="0" distB="0" distL="114300" distR="11430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1380" cy="73787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EB9C2D5" wp14:editId="17745134">
          <wp:simplePos x="0" y="0"/>
          <wp:positionH relativeFrom="column">
            <wp:posOffset>-291001</wp:posOffset>
          </wp:positionH>
          <wp:positionV relativeFrom="paragraph">
            <wp:posOffset>-718818</wp:posOffset>
          </wp:positionV>
          <wp:extent cx="2545715" cy="1038860"/>
          <wp:effectExtent l="0" t="0" r="0" b="0"/>
          <wp:wrapSquare wrapText="bothSides" distT="0" distB="0" distL="114300" distR="114300"/>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t="-1" r="52373" b="83916"/>
                  <a:stretch>
                    <a:fillRect/>
                  </a:stretch>
                </pic:blipFill>
                <pic:spPr>
                  <a:xfrm>
                    <a:off x="0" y="0"/>
                    <a:ext cx="2545715" cy="10388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B4B"/>
    <w:multiLevelType w:val="multilevel"/>
    <w:tmpl w:val="D6E8147E"/>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0F637D78"/>
    <w:multiLevelType w:val="multilevel"/>
    <w:tmpl w:val="89C4C6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E13B24"/>
    <w:multiLevelType w:val="multilevel"/>
    <w:tmpl w:val="3E56C702"/>
    <w:lvl w:ilvl="0">
      <w:start w:val="1"/>
      <w:numFmt w:val="lowerLetter"/>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4BDA3670"/>
    <w:multiLevelType w:val="multilevel"/>
    <w:tmpl w:val="3B4AE4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8F6"/>
    <w:rsid w:val="004738F6"/>
    <w:rsid w:val="00B65EC8"/>
    <w:rsid w:val="00F420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EF9"/>
  <w15:docId w15:val="{A02E4D72-CC17-4B3C-9643-EFF905FA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7B3"/>
  </w:style>
  <w:style w:type="paragraph" w:styleId="Ttulo1">
    <w:name w:val="heading 1"/>
    <w:basedOn w:val="Normal"/>
    <w:next w:val="Normal"/>
    <w:link w:val="Ttulo1Car"/>
    <w:uiPriority w:val="9"/>
    <w:qFormat/>
    <w:rsid w:val="004543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8F4C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513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1326"/>
  </w:style>
  <w:style w:type="paragraph" w:styleId="Piedepgina">
    <w:name w:val="footer"/>
    <w:basedOn w:val="Normal"/>
    <w:link w:val="PiedepginaCar"/>
    <w:uiPriority w:val="99"/>
    <w:unhideWhenUsed/>
    <w:rsid w:val="003513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1326"/>
  </w:style>
  <w:style w:type="paragraph" w:styleId="Textodeglobo">
    <w:name w:val="Balloon Text"/>
    <w:basedOn w:val="Normal"/>
    <w:link w:val="TextodegloboCar"/>
    <w:uiPriority w:val="99"/>
    <w:semiHidden/>
    <w:unhideWhenUsed/>
    <w:rsid w:val="003513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1326"/>
    <w:rPr>
      <w:rFonts w:ascii="Segoe UI" w:hAnsi="Segoe UI" w:cs="Segoe UI"/>
      <w:sz w:val="18"/>
      <w:szCs w:val="18"/>
    </w:rPr>
  </w:style>
  <w:style w:type="character" w:customStyle="1" w:styleId="user-highlighted-active">
    <w:name w:val="user-highlighted-active"/>
    <w:basedOn w:val="Fuentedeprrafopredeter"/>
    <w:rsid w:val="00CD5844"/>
  </w:style>
  <w:style w:type="paragraph" w:styleId="Textonotapie">
    <w:name w:val="footnote text"/>
    <w:basedOn w:val="Normal"/>
    <w:link w:val="TextonotapieCar"/>
    <w:uiPriority w:val="99"/>
    <w:semiHidden/>
    <w:unhideWhenUsed/>
    <w:rsid w:val="00CD58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5844"/>
    <w:rPr>
      <w:sz w:val="20"/>
      <w:szCs w:val="20"/>
    </w:rPr>
  </w:style>
  <w:style w:type="character" w:styleId="Refdenotaalpie">
    <w:name w:val="footnote reference"/>
    <w:basedOn w:val="Fuentedeprrafopredeter"/>
    <w:uiPriority w:val="99"/>
    <w:semiHidden/>
    <w:unhideWhenUsed/>
    <w:rsid w:val="00CD5844"/>
    <w:rPr>
      <w:vertAlign w:val="superscript"/>
    </w:rPr>
  </w:style>
  <w:style w:type="character" w:styleId="Hipervnculo">
    <w:name w:val="Hyperlink"/>
    <w:basedOn w:val="Fuentedeprrafopredeter"/>
    <w:uiPriority w:val="99"/>
    <w:unhideWhenUsed/>
    <w:rsid w:val="00CD5844"/>
    <w:rPr>
      <w:color w:val="0000FF"/>
      <w:u w:val="single"/>
    </w:rPr>
  </w:style>
  <w:style w:type="paragraph" w:styleId="NormalWeb">
    <w:name w:val="Normal (Web)"/>
    <w:basedOn w:val="Normal"/>
    <w:link w:val="NormalWebCar"/>
    <w:uiPriority w:val="99"/>
    <w:unhideWhenUsed/>
    <w:rsid w:val="00CD5844"/>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CD5844"/>
    <w:pPr>
      <w:ind w:left="720"/>
      <w:contextualSpacing/>
    </w:pPr>
  </w:style>
  <w:style w:type="table" w:styleId="Tablaconcuadrcula">
    <w:name w:val="Table Grid"/>
    <w:basedOn w:val="Tablanormal"/>
    <w:uiPriority w:val="39"/>
    <w:rsid w:val="00CD5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CD58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454390"/>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454390"/>
  </w:style>
  <w:style w:type="character" w:customStyle="1" w:styleId="Ttulo2Car">
    <w:name w:val="Título 2 Car"/>
    <w:basedOn w:val="Fuentedeprrafopredeter"/>
    <w:link w:val="Ttulo2"/>
    <w:uiPriority w:val="9"/>
    <w:rsid w:val="008F4C10"/>
    <w:rPr>
      <w:rFonts w:asciiTheme="majorHAnsi" w:eastAsiaTheme="majorEastAsia" w:hAnsiTheme="majorHAnsi" w:cstheme="majorBidi"/>
      <w:color w:val="2E74B5" w:themeColor="accent1" w:themeShade="BF"/>
      <w:sz w:val="26"/>
      <w:szCs w:val="26"/>
    </w:rPr>
  </w:style>
  <w:style w:type="character" w:customStyle="1" w:styleId="NormalWebCar">
    <w:name w:val="Normal (Web) Car"/>
    <w:link w:val="NormalWeb"/>
    <w:uiPriority w:val="99"/>
    <w:locked/>
    <w:rsid w:val="005237B3"/>
    <w:rPr>
      <w:rFonts w:ascii="Times New Roman" w:eastAsia="Times New Roman" w:hAnsi="Times New Roman" w:cs="Times New Roman"/>
      <w:sz w:val="24"/>
      <w:szCs w:val="24"/>
      <w:lang w:eastAsia="es-CO"/>
    </w:rPr>
  </w:style>
  <w:style w:type="paragraph" w:customStyle="1" w:styleId="Default">
    <w:name w:val="Default"/>
    <w:uiPriority w:val="99"/>
    <w:rsid w:val="005237B3"/>
    <w:pPr>
      <w:autoSpaceDE w:val="0"/>
      <w:autoSpaceDN w:val="0"/>
      <w:adjustRightInd w:val="0"/>
      <w:spacing w:after="0" w:line="240" w:lineRule="auto"/>
    </w:pPr>
    <w:rPr>
      <w:color w:val="000000"/>
      <w:sz w:val="24"/>
      <w:szCs w:val="24"/>
    </w:rPr>
  </w:style>
  <w:style w:type="paragraph" w:customStyle="1" w:styleId="Normal1">
    <w:name w:val="Normal1"/>
    <w:uiPriority w:val="99"/>
    <w:rsid w:val="005237B3"/>
    <w:pPr>
      <w:spacing w:after="0" w:line="276" w:lineRule="auto"/>
      <w:jc w:val="both"/>
    </w:pPr>
    <w:rPr>
      <w:rFonts w:ascii="Times" w:eastAsia="Times" w:hAnsi="Times" w:cs="Times"/>
      <w:color w:val="000000"/>
      <w:sz w:val="24"/>
      <w:szCs w:val="24"/>
      <w:lang w:val="es-ES_tradnl" w:eastAsia="ja-JP"/>
    </w:rPr>
  </w:style>
  <w:style w:type="character" w:styleId="Textoennegrita">
    <w:name w:val="Strong"/>
    <w:basedOn w:val="Fuentedeprrafopredeter"/>
    <w:uiPriority w:val="22"/>
    <w:qFormat/>
    <w:rsid w:val="005237B3"/>
    <w:rPr>
      <w:b/>
      <w:bCs/>
    </w:rPr>
  </w:style>
  <w:style w:type="paragraph" w:customStyle="1" w:styleId="bodytext">
    <w:name w:val="bodytext"/>
    <w:basedOn w:val="Normal"/>
    <w:rsid w:val="005237B3"/>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1E4E6A"/>
    <w:rPr>
      <w:sz w:val="16"/>
      <w:szCs w:val="16"/>
    </w:rPr>
  </w:style>
  <w:style w:type="paragraph" w:styleId="Textocomentario">
    <w:name w:val="annotation text"/>
    <w:basedOn w:val="Normal"/>
    <w:link w:val="TextocomentarioCar"/>
    <w:uiPriority w:val="99"/>
    <w:semiHidden/>
    <w:unhideWhenUsed/>
    <w:rsid w:val="001E4E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4E6A"/>
    <w:rPr>
      <w:sz w:val="20"/>
      <w:szCs w:val="20"/>
    </w:rPr>
  </w:style>
  <w:style w:type="paragraph" w:styleId="Asuntodelcomentario">
    <w:name w:val="annotation subject"/>
    <w:basedOn w:val="Textocomentario"/>
    <w:next w:val="Textocomentario"/>
    <w:link w:val="AsuntodelcomentarioCar"/>
    <w:uiPriority w:val="99"/>
    <w:semiHidden/>
    <w:unhideWhenUsed/>
    <w:rsid w:val="001E4E6A"/>
    <w:rPr>
      <w:b/>
      <w:bCs/>
    </w:rPr>
  </w:style>
  <w:style w:type="character" w:customStyle="1" w:styleId="AsuntodelcomentarioCar">
    <w:name w:val="Asunto del comentario Car"/>
    <w:basedOn w:val="TextocomentarioCar"/>
    <w:link w:val="Asuntodelcomentario"/>
    <w:uiPriority w:val="99"/>
    <w:semiHidden/>
    <w:rsid w:val="001E4E6A"/>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elespectador.com/noticias/tecnologia/freeya-una-app-colombiana-que-denuncia-el-acoso-callejero/" TargetMode="External"/><Relationship Id="rId13" Type="http://schemas.openxmlformats.org/officeDocument/2006/relationships/hyperlink" Target="http://www.sdmujer.gov.co/noticias/bogot%C3%A1-tiene-primer-protocolo-atenci%C3%B3n-mujeres-v%C3%ADctimas-acoso" TargetMode="External"/><Relationship Id="rId18" Type="http://schemas.openxmlformats.org/officeDocument/2006/relationships/hyperlink" Target="https://busquedas.elperuano.pe/normaslegales/ley-para-prevenir-y-sancionar-el-acoso-sexual-en-espacios-pu-ley-n-30314-1216945-2/" TargetMode="External"/><Relationship Id="rId3" Type="http://schemas.openxmlformats.org/officeDocument/2006/relationships/hyperlink" Target="https://apps.who.int/iris/bitstream/handle/10665/98821/WHO_RHR_12.37_spa.pdf?sequence=1" TargetMode="External"/><Relationship Id="rId7" Type="http://schemas.openxmlformats.org/officeDocument/2006/relationships/hyperlink" Target="https://www.minjusticia.gov.co/Portals/0/Tejiendo_Justicia/Publicaciones/Brochure%20ciudades%20seguras.pdf" TargetMode="External"/><Relationship Id="rId12" Type="http://schemas.openxmlformats.org/officeDocument/2006/relationships/hyperlink" Target="https://www.rutanmedellin.org/es/programas-vigentes/2-uncategorised/592-reto-de-mujeres" TargetMode="External"/><Relationship Id="rId17" Type="http://schemas.openxmlformats.org/officeDocument/2006/relationships/hyperlink" Target="https://www.bcn.cl/leychile/navegar?idNorma=1131140" TargetMode="External"/><Relationship Id="rId2" Type="http://schemas.openxmlformats.org/officeDocument/2006/relationships/hyperlink" Target="https://publicaciones.unaula.edu.co/index.php/indisciplinas/article/view/670/885" TargetMode="External"/><Relationship Id="rId16" Type="http://schemas.openxmlformats.org/officeDocument/2006/relationships/hyperlink" Target="http://www2.cedom.gob.ar/es/legislacion/normas/leyes/ley5742.html" TargetMode="External"/><Relationship Id="rId1" Type="http://schemas.openxmlformats.org/officeDocument/2006/relationships/hyperlink" Target="https://www.medellin.gov.co/sicgem_files/38c44034-13c9-4cd6-8a3f-ff4333967cb3.pdf" TargetMode="External"/><Relationship Id="rId6" Type="http://schemas.openxmlformats.org/officeDocument/2006/relationships/hyperlink" Target="https://oig.cepal.org/sites/default/files/acoso_callejero_nov_2015.pdf" TargetMode="External"/><Relationship Id="rId11" Type="http://schemas.openxmlformats.org/officeDocument/2006/relationships/hyperlink" Target="https://colombia.unwomen.org/es/noticias-y-eventos/articulos/2016/11/decreto-timbio" TargetMode="External"/><Relationship Id="rId5" Type="http://schemas.openxmlformats.org/officeDocument/2006/relationships/hyperlink" Target="https://www.unwomen.org/-/media/headquarters/attachments/sections/library/publications/2017/safe-cities-and-safe-public-spaces-global-results-report-es.pdf?la=es&amp;vs=47" TargetMode="External"/><Relationship Id="rId15" Type="http://schemas.openxmlformats.org/officeDocument/2006/relationships/hyperlink" Target="https://periodicodelmeta.com/el-piropo-como-acoso-urbano/" TargetMode="External"/><Relationship Id="rId10" Type="http://schemas.openxmlformats.org/officeDocument/2006/relationships/hyperlink" Target="https://www.eltiempo.com/colombia/medellin/el-90-1-por-ciento-de-las-mujeres-no-denuncia-el-acoso-callejero-en-medellin-355056" TargetMode="External"/><Relationship Id="rId4" Type="http://schemas.openxmlformats.org/officeDocument/2006/relationships/hyperlink" Target="https://www.unwomen.org/-/media/headquarters/attachments/sections/library/publications/2017/safe-cities-and-safe-public-spaces-global-results-report-es.pdf?la=es&amp;vs=47" TargetMode="External"/><Relationship Id="rId9" Type="http://schemas.openxmlformats.org/officeDocument/2006/relationships/hyperlink" Target="https://humanas.org.co/pazconmujeres/11__95_Que-la-lucha-contra-el-acoso-callejero-sea-Ley.html" TargetMode="External"/><Relationship Id="rId14" Type="http://schemas.openxmlformats.org/officeDocument/2006/relationships/hyperlink" Target="https://www.minjusticia.gov.co/Portals/0/Tejiendo_Justicia/Publicaciones/Brochure%20ciudades%20segura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ljCdLpbtivhFj4uQ+mU9xrA2w==">AMUW2mVdkw5JSAg9mlLDi6JtP+o/TqI7An75WdgCvn4/H4oCE7WMzUq8mL9N6sg2qNPevvIw3pO8ylv4GFprpMqSHc3qzncHQMUOl/qPDuuxHmYK6zRK4s+gfYH+G1/Y03lG03ks8cqCHe0SWPqPLmwZ/Noov4o40Q==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3997</Words>
  <Characters>21988</Characters>
  <Application>Microsoft Office Word</Application>
  <DocSecurity>0</DocSecurity>
  <Lines>183</Lines>
  <Paragraphs>51</Paragraphs>
  <ScaleCrop>false</ScaleCrop>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luisa.vargas</dc:creator>
  <cp:lastModifiedBy>Anngie Shadybeth Ibañez Barrera</cp:lastModifiedBy>
  <cp:revision>2</cp:revision>
  <dcterms:created xsi:type="dcterms:W3CDTF">2022-10-25T16:02:00Z</dcterms:created>
  <dcterms:modified xsi:type="dcterms:W3CDTF">2022-10-25T16:02:00Z</dcterms:modified>
</cp:coreProperties>
</file>